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B4" w:rsidRPr="004E23FB" w:rsidRDefault="00E869B4" w:rsidP="00E869B4">
      <w:pPr>
        <w:pStyle w:val="Cmsor1"/>
      </w:pPr>
      <w:r w:rsidRPr="004E23FB">
        <w:t>Kémia</w:t>
      </w:r>
    </w:p>
    <w:p w:rsidR="00E869B4" w:rsidRPr="00DB4C79" w:rsidRDefault="00E869B4" w:rsidP="00BA4879">
      <w:pPr>
        <w:spacing w:line="259" w:lineRule="auto"/>
      </w:pPr>
      <w:r>
        <w:t>K</w:t>
      </w:r>
      <w:r w:rsidRPr="00016A0F">
        <w:t xml:space="preserve">özépiskolában az addig alapvetően egységes szemlélettel tanított természettudomány – a lehetőségeknek megfelelően – különválik tantárgyakra, amelyek azonban a tantárgyi logika felé </w:t>
      </w:r>
      <w:r>
        <w:t>haladva</w:t>
      </w:r>
      <w:r w:rsidRPr="00016A0F">
        <w:t>, de a társtudományok ismeretanyagát szorosan a tananyagba integrálva építik és fejlesztik a tanulók természettudományos gondolkodását.</w:t>
      </w:r>
      <w:r w:rsidRPr="00DB4C79">
        <w:t xml:space="preserve">A középiskolai kémiai ismeretek tanításának célja </w:t>
      </w:r>
      <w:r>
        <w:t xml:space="preserve">tehát </w:t>
      </w:r>
      <w:r w:rsidRPr="00DB4C79">
        <w:t xml:space="preserve">egyrészt a természettudományos szemléletmód továbbfejlesztése, a </w:t>
      </w:r>
      <w:r w:rsidRPr="00016A0F">
        <w:t>különböző tantárgyak</w:t>
      </w:r>
      <w:r w:rsidR="00567F55">
        <w:t xml:space="preserve"> keretében</w:t>
      </w:r>
      <w:r w:rsidRPr="00016A0F">
        <w:t xml:space="preserve"> tanult</w:t>
      </w:r>
      <w:r w:rsidRPr="00DB4C79">
        <w:t xml:space="preserve"> ismeretek természettudományos műveltséggé történő integrálása, másrészt az elvontabb kémiai ismeretek, fogalmak feldolgozása, a kémiát továbbtanulásra választó </w:t>
      </w:r>
      <w:r w:rsidR="00567F55">
        <w:t>tanulók</w:t>
      </w:r>
      <w:r w:rsidRPr="00DB4C79">
        <w:t>ismereteinek megalapozása.</w:t>
      </w:r>
    </w:p>
    <w:p w:rsidR="00E869B4" w:rsidRPr="00DB4C79" w:rsidRDefault="00E869B4" w:rsidP="00BA4879">
      <w:pPr>
        <w:spacing w:line="259" w:lineRule="auto"/>
      </w:pPr>
      <w:r w:rsidRPr="00DB4C79">
        <w:t xml:space="preserve">A természettudományos műveltség kialakítását olyan komplex problémák tárgyalásával lehet elősegíteni, melyek megoldása a kémiai, fizikai, biológiai és természetföldrajzi ismeretek </w:t>
      </w:r>
      <w:r w:rsidR="00220F8A">
        <w:t xml:space="preserve">bizonyos mértékű </w:t>
      </w:r>
      <w:r w:rsidRPr="00DB4C79">
        <w:t>integrálását</w:t>
      </w:r>
      <w:r w:rsidR="00567F55">
        <w:t xml:space="preserve"> igényli</w:t>
      </w:r>
      <w:r w:rsidRPr="00DB4C79">
        <w:t>. Ilyenek lehetnek például: a víz, a talaj és a levegő szennyezése, tisztítása; a hulladékkezelés és hulladékhasznosítás; ételeink és italaink; gyógyszerek és „csodaszerek”.</w:t>
      </w:r>
    </w:p>
    <w:p w:rsidR="00E869B4" w:rsidRDefault="00E869B4" w:rsidP="00BA4879">
      <w:pPr>
        <w:spacing w:line="259" w:lineRule="auto"/>
      </w:pPr>
      <w:r w:rsidRPr="00DB4C79">
        <w:t xml:space="preserve">A gimnáziumi kémiatanulás hozzájárul ahhoz, hogy a fizika, kémia, biológia és földrajz tantárgyak által közvetített tartalmak egységes természettudományos műveltséggé rendeződjenek. 14–16 éves korban a tanuló szellemileg és érzelmileg is nagyon fogékony a környezeti kérdésekre. Már kezdi átlátni a világot, érzékeli és érti az ellentmondásos helyzeteket, erős a kritikai érzéke, és érzelmileg, értelmileg is nagyon nyitott. </w:t>
      </w:r>
    </w:p>
    <w:p w:rsidR="00E869B4" w:rsidRDefault="00E869B4" w:rsidP="00BA4879">
      <w:pPr>
        <w:spacing w:line="259" w:lineRule="auto"/>
      </w:pPr>
      <w:r>
        <w:t xml:space="preserve">Ebben a korban a tanulók többsége már képes az elvont fogalmak befogadására, és igényli a logikus gondolkodást, a jelenségek, valamint az anyagok tulajdonságait értelmező magyarázatokat. A tananyag felépítése egyre jobban közelít a kémia tudományának logikájához. </w:t>
      </w:r>
    </w:p>
    <w:p w:rsidR="00FD6443" w:rsidRDefault="00FD6443" w:rsidP="00FD6443">
      <w:pPr>
        <w:rPr>
          <w:rFonts w:ascii="Calibri" w:eastAsia="Calibri" w:hAnsi="Calibri" w:cs="Calibri"/>
          <w:b/>
        </w:rPr>
      </w:pPr>
      <w:r>
        <w:rPr>
          <w:bdr w:val="none" w:sz="0" w:space="0" w:color="auto" w:frame="1"/>
        </w:rPr>
        <w:t>A kémia tantárgy a Nemzeti alaptantervben rögzített kulcskompetenciákat az alábbi módon fejleszti:</w:t>
      </w:r>
    </w:p>
    <w:p w:rsidR="00FD6443" w:rsidRDefault="00FD6443" w:rsidP="00FD6443">
      <w:r>
        <w:rPr>
          <w:b/>
        </w:rPr>
        <w:t xml:space="preserve">A tanulás kompetenciái: </w:t>
      </w:r>
      <w:r>
        <w:t>A tanuló felismeri, összegyűjti, csoportosítja, rendszerezi és értékeli a hétköznapi életben, a tanulói kísérletezések során, illetve a szaknyelvi környezetben megjelenő, a kémiához kapcsolódó információkat. A rendszerezett és értékelt természettudományos információkat társaival megosztja.</w:t>
      </w:r>
    </w:p>
    <w:p w:rsidR="00FD6443" w:rsidRDefault="0049666A" w:rsidP="00FD6443">
      <w:r>
        <w:rPr>
          <w:b/>
        </w:rPr>
        <w:t>A k</w:t>
      </w:r>
      <w:r w:rsidR="00FD6443">
        <w:rPr>
          <w:b/>
        </w:rPr>
        <w:t>ommunikációs kompetenciák:</w:t>
      </w:r>
      <w:r w:rsidR="00FD6443">
        <w:t xml:space="preserve"> A tanuló magabiztosan kommunikál írásban és szóban az anyanyelvén, ismeri és alkalmazza a legfontosabb természettudományos, különösen a kémiához kapcsolható legalapvetőbb szaknyelvi kifejezéseket. Egyszerű, a fizikai és kémiai tulajdonságokkal, a környezetvédelemmel, illetve a vegyipari tevékenységgel kapcsolatos médiatartalmakat, prezentációkat hoz létre, illetve szöveges feladatot old meg önállóan vagy csoportban dolgozva, annak érdekében, hogy általuk üzeneteket közvetítsen főként társai és korosztálya számára.</w:t>
      </w:r>
    </w:p>
    <w:p w:rsidR="00FD6443" w:rsidRDefault="0049666A" w:rsidP="00FD6443">
      <w:r>
        <w:rPr>
          <w:b/>
        </w:rPr>
        <w:t>A d</w:t>
      </w:r>
      <w:r w:rsidR="00FD6443">
        <w:rPr>
          <w:b/>
        </w:rPr>
        <w:t>igitális kompetenciák:</w:t>
      </w:r>
      <w:r w:rsidR="00FD6443">
        <w:t xml:space="preserve"> A tanuló magabiztosan használja a digitális technológiát kémiai tárgyú tartalmak keresésére, értelmezésére, elemzésére, a vizsgálatai során meghatározott adatok kiértékelésére. Ismeri azokat a szempontokat, amelyek alapján kiszűrhetők és helyesen értelmezhetők az </w:t>
      </w:r>
      <w:r w:rsidR="00FD6443">
        <w:lastRenderedPageBreak/>
        <w:t xml:space="preserve">áltudományos tartalmak a világhálón. A technológia felhasználásával a tanuló különböző médiatartalmakat, prezentációkat, esetleg modelleket, animációkat készít különböző témakörökben. A tanulás része az együttműködés és a kommunikáció, korszerű eszközökkel, felelős és etikus módon. </w:t>
      </w:r>
    </w:p>
    <w:p w:rsidR="00FD6443" w:rsidRDefault="0049666A" w:rsidP="00FD6443">
      <w:r>
        <w:rPr>
          <w:b/>
          <w:bCs/>
        </w:rPr>
        <w:t>A m</w:t>
      </w:r>
      <w:r w:rsidR="00FD6443">
        <w:rPr>
          <w:b/>
          <w:bCs/>
        </w:rPr>
        <w:t xml:space="preserve">atematikai, gondolkodási kompetenciák: </w:t>
      </w:r>
      <w:r w:rsidR="00FD6443">
        <w:t>A tanuló a kémiai tanulmányai során gyakorlatot szerez a bizonyítékokon alapuló következtetések levonásában és az ezekre alapozott döntések meghozatalában. A kémiai tárgyú problémák megoldása során hipotézist alkot, az elvégzendő kísérleteket megtervezi, miközben fejlődik absztrakciós készsége. A kritikai elemzések során összefüggéseket vesz észre, ok-okozati viszonyokra jön rá, ami alapján egyszerűbb általánosításokat fogalmaz meg.</w:t>
      </w:r>
    </w:p>
    <w:p w:rsidR="00FD6443" w:rsidRDefault="0049666A" w:rsidP="00FD6443">
      <w:r>
        <w:rPr>
          <w:b/>
          <w:bCs/>
        </w:rPr>
        <w:t>A s</w:t>
      </w:r>
      <w:r w:rsidR="00FD6443">
        <w:rPr>
          <w:b/>
          <w:bCs/>
        </w:rPr>
        <w:t>zemélyes és társas kapcsolati kompetenciák:</w:t>
      </w:r>
      <w:r w:rsidR="00FD6443">
        <w:t xml:space="preserve"> A kémiatanulás alapja az egyéni és a csoportos tevékenység. A tanulási tevékenységet vagy munkavégzést érintő csoportmunka során a tanuló felismeri feladatát, szerepét a csoportban, csoporttagként a társakkal együtt végez különböző tevékenységeket, illetve megfelelő készségek birtokában igény szerint csoportvezetői szerepet vállal.</w:t>
      </w:r>
    </w:p>
    <w:p w:rsidR="00FD6443" w:rsidRDefault="00FD6443" w:rsidP="00FD6443">
      <w:r>
        <w:rPr>
          <w:b/>
          <w:bCs/>
        </w:rPr>
        <w:t>A kreativitás, a kreatív alkotás, önkifejezés és kulturális tudatosság kompetenciái:</w:t>
      </w:r>
      <w:r>
        <w:t xml:space="preserve"> A tanuló a projektfeladatok megoldása során önállóan, illetve a csoporttagokkal közösen különböző médiatartalmakat, prezentációkat, rövidebb-hosszabb szöveges produktumokat hoz létre a tapasztalatok, eredmények, elemzések, illetve következtetések bemutatására.</w:t>
      </w:r>
    </w:p>
    <w:p w:rsidR="00FD6443" w:rsidRDefault="00FD6443" w:rsidP="00FD6443">
      <w:r>
        <w:rPr>
          <w:b/>
        </w:rPr>
        <w:t>Munkavállalói, innovációs és vállalkozói kompetenciák:</w:t>
      </w:r>
      <w:r>
        <w:t xml:space="preserve"> A tanuló a kémiaórai tevékenysége során elsajátít számos olyan készséget, amely alkalmassá teszi arra, hogy képes legyen a feladatkörét érintő változó szerepekhez újító módon és rugalmasan alkalmazkodni. Felismeri a hétköznapi életben előforduló, kémiai tárgyú problémákban rejlő lehetőségeket, lehetőségeihez mérten hozzájárul a problémák megoldásához, az esélyeket és alternatívákat mérlegeli. Hatékonyan kommunikál másokkal, a többség álláspontját elfogadva vagy saját álláspontját megvédve érvel, mások érveit meghallgatja, azokat elfogadja vagy cáfolja.</w:t>
      </w:r>
    </w:p>
    <w:p w:rsidR="00FD6443" w:rsidRDefault="00FD6443" w:rsidP="00BA4879">
      <w:pPr>
        <w:spacing w:line="259" w:lineRule="auto"/>
      </w:pPr>
    </w:p>
    <w:p w:rsidR="00FD6443" w:rsidRDefault="00FD6443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:rsidR="00E869B4" w:rsidRPr="004E23FB" w:rsidRDefault="00E869B4" w:rsidP="00E869B4">
      <w:pPr>
        <w:pStyle w:val="Cmsor2"/>
      </w:pPr>
      <w:r w:rsidRPr="00B50BD1">
        <w:lastRenderedPageBreak/>
        <w:t>9–10. évfolyam</w:t>
      </w:r>
      <w:r w:rsidR="001E3ADB">
        <w:t xml:space="preserve"> alap óraszám</w:t>
      </w:r>
      <w:r w:rsidR="00D229D3">
        <w:t xml:space="preserve"> 8 osztályos nyelvi képzés</w:t>
      </w:r>
    </w:p>
    <w:p w:rsidR="00E869B4" w:rsidRDefault="00E869B4" w:rsidP="00BA4879">
      <w:pPr>
        <w:spacing w:line="259" w:lineRule="auto"/>
      </w:pPr>
      <w:r w:rsidRPr="00152ACA">
        <w:t xml:space="preserve">A </w:t>
      </w:r>
      <w:r>
        <w:t>9</w:t>
      </w:r>
      <w:r w:rsidR="00567F55">
        <w:t>–</w:t>
      </w:r>
      <w:r>
        <w:t>10. évfolyamos kémiaoktatás</w:t>
      </w:r>
      <w:r w:rsidRPr="00152ACA">
        <w:t xml:space="preserve"> célja, hogy a gimnáziumi tanulók többsége számára releváns, a mindennapi életben </w:t>
      </w:r>
      <w:r w:rsidR="00220F8A">
        <w:t>felmerülő</w:t>
      </w:r>
      <w:r w:rsidRPr="00152ACA">
        <w:t xml:space="preserve"> problémák </w:t>
      </w:r>
      <w:r w:rsidR="00220F8A">
        <w:t>magyarázatán</w:t>
      </w:r>
      <w:r w:rsidRPr="00152ACA">
        <w:t>keresztül fejlessze a tanulók kémiai ismereteit, gondolkodási képességeit, valamint pozitív attitűdöt alakítson ki a tanulókban a kémiához való viszonyukban és a kémia életünkben betöltött szerepének megítélésében. Ugyanakkor az alapvető kémiai ismeretek tárgyalása és gyakoroltatása révén megteremti az alapjait annak is, hogy az érdeklődő tanulók – kiegészítő (pl. fakultációs) tanulmányok után – sikeres érettségi vizsgát tegyenek kémiából.</w:t>
      </w:r>
      <w:r w:rsidRPr="000D606B">
        <w:t>A gyakorlatban hasznosítható ismeretek egyrészt konkrét tárgyi ismereteket jelentenek, másrészt pedig az ismeretekből kialakuló olyan szemléletet adnak, amely a még nem ismert, új jelenségekben való eligazodásban nyújt segítséget.</w:t>
      </w:r>
    </w:p>
    <w:p w:rsidR="00E869B4" w:rsidRPr="000D606B" w:rsidRDefault="00E869B4" w:rsidP="00BA4879">
      <w:pPr>
        <w:spacing w:line="259" w:lineRule="auto"/>
      </w:pPr>
      <w:r>
        <w:t>A tananyag felépítése, elrendezése közelít a tudomány logikájához, de annak mentén még a kontextus- vagy problémaközpontú feldolgozás a jellemző. Ez egyrészt megkönnyíti a jelenségek értelmezéséhez szükséges ismeretek és képességek kapcsolati rendszerének kialakulását, másrészt kellő alapot biztosít azoknak a tanulóknak, akik 11</w:t>
      </w:r>
      <w:r w:rsidR="00DC4CD5">
        <w:t>–</w:t>
      </w:r>
      <w:r>
        <w:t xml:space="preserve">12. évfolyamon is tanulni szeretnék a kémiát. </w:t>
      </w:r>
    </w:p>
    <w:p w:rsidR="00E869B4" w:rsidRDefault="00E869B4" w:rsidP="00BA4879">
      <w:pPr>
        <w:spacing w:line="259" w:lineRule="auto"/>
      </w:pPr>
      <w:r w:rsidRPr="000D606B">
        <w:t>A logikai kapcsolatok feltárása lehetőséget ad az óravezetésben az aktív tanulási formák használatára is: a problémák tudatos azonosítására, információkeresésre, kísérletek tervezésére, objektív megfigyelésre, a grafikonok elemzésére, modellezésre, szimulációk használatára, következtetések levonására.</w:t>
      </w:r>
      <w:r>
        <w:t xml:space="preserve"> A logikai kapcsolatok hangsúlyozása elsősorban a kémia és a természettudományok iránt fogékony tanulók érdeklődését tartják fenn, esetleg fokozzák is. A humán érdeklődésű tanulók kémia iránti érdeklődését pedig csak úgy lehet felkelteni, ha folyamatosan a mindennapi életből vett példákkal, a jelenüket és a jövőjüket meghatározó kérdésekkel és problémákkal szembesítjük őket.</w:t>
      </w:r>
    </w:p>
    <w:p w:rsidR="00E869B4" w:rsidRDefault="00E869B4" w:rsidP="00E869B4">
      <w:pPr>
        <w:spacing w:after="0"/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Pr="001E3ADB" w:rsidRDefault="00E869B4" w:rsidP="001E3ADB">
      <w:pPr>
        <w:rPr>
          <w:b/>
        </w:rPr>
      </w:pPr>
      <w:r w:rsidRPr="004E23FB">
        <w:rPr>
          <w:rStyle w:val="Kiemels"/>
        </w:rPr>
        <w:lastRenderedPageBreak/>
        <w:t xml:space="preserve">A 9–10. évfolyamon a </w:t>
      </w:r>
      <w:r>
        <w:rPr>
          <w:rStyle w:val="Kiemels"/>
        </w:rPr>
        <w:t>k</w:t>
      </w:r>
      <w:r w:rsidRPr="004E23FB">
        <w:rPr>
          <w:rStyle w:val="Kiemels"/>
        </w:rPr>
        <w:t>émia tantárgy alapóraszáma: 102 óra.</w:t>
      </w:r>
    </w:p>
    <w:p w:rsidR="001E3ADB" w:rsidRDefault="001E3ADB" w:rsidP="001E3ADB">
      <w:pPr>
        <w:rPr>
          <w:b/>
          <w:sz w:val="28"/>
          <w:szCs w:val="28"/>
        </w:rPr>
      </w:pPr>
      <w:r w:rsidRPr="001B0F04">
        <w:rPr>
          <w:rStyle w:val="Kiemels"/>
          <w:rFonts w:cstheme="minorHAnsi"/>
          <w:color w:val="0070C0"/>
        </w:rPr>
        <w:t>A témakörök áttekintő táblázata:</w:t>
      </w:r>
    </w:p>
    <w:p w:rsidR="001E3ADB" w:rsidRDefault="001E3ADB" w:rsidP="001E3ADB">
      <w:pPr>
        <w:rPr>
          <w:b/>
          <w:sz w:val="28"/>
          <w:szCs w:val="28"/>
        </w:rPr>
      </w:pPr>
    </w:p>
    <w:tbl>
      <w:tblPr>
        <w:tblStyle w:val="TableGrid"/>
        <w:tblW w:w="13999" w:type="dxa"/>
        <w:jc w:val="center"/>
        <w:tblInd w:w="0" w:type="dxa"/>
        <w:tblCellMar>
          <w:top w:w="7" w:type="dxa"/>
          <w:left w:w="108" w:type="dxa"/>
          <w:right w:w="48" w:type="dxa"/>
        </w:tblCellMar>
        <w:tblLook w:val="04A0"/>
      </w:tblPr>
      <w:tblGrid>
        <w:gridCol w:w="4817"/>
        <w:gridCol w:w="1589"/>
        <w:gridCol w:w="1538"/>
        <w:gridCol w:w="1600"/>
        <w:gridCol w:w="1609"/>
        <w:gridCol w:w="1495"/>
        <w:gridCol w:w="1351"/>
      </w:tblGrid>
      <w:tr w:rsidR="001E3ADB" w:rsidTr="001E3ADB">
        <w:trPr>
          <w:trHeight w:val="28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ADB" w:rsidRDefault="001E3A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E3ADB" w:rsidRDefault="001E3ADB">
            <w:pPr>
              <w:spacing w:after="0"/>
              <w:ind w:left="485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KÉMIA (1+2óra)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E3ADB" w:rsidRDefault="001E3A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3ADB" w:rsidRDefault="001E3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8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ADB" w:rsidRDefault="001E3ADB">
            <w:pPr>
              <w:spacing w:after="0"/>
              <w:ind w:left="1558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Kerettanterv</w:t>
            </w:r>
          </w:p>
        </w:tc>
        <w:tc>
          <w:tcPr>
            <w:tcW w:w="1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ADB" w:rsidRDefault="001E3ADB">
            <w:pPr>
              <w:spacing w:after="0"/>
              <w:ind w:right="272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Helyi tanterv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3ADB" w:rsidRDefault="001E3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838"/>
          <w:jc w:val="center"/>
        </w:trPr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Témakör neve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Kerettantervi javasolt óraszám</w:t>
            </w:r>
          </w:p>
        </w:tc>
        <w:tc>
          <w:tcPr>
            <w:tcW w:w="313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Kerettantervi óraszámon belül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Szabadon felhasználható órakeret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1E3ADB" w:rsidRDefault="001E3ADB">
            <w:pPr>
              <w:spacing w:after="0" w:line="240" w:lineRule="auto"/>
              <w:ind w:right="63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Évfolyam</w:t>
            </w:r>
          </w:p>
        </w:tc>
      </w:tr>
      <w:tr w:rsidR="001E3ADB" w:rsidTr="001E3ADB">
        <w:trPr>
          <w:trHeight w:val="87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left="12" w:right="13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új ismeretek és gyakorlat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összefoglalás, ellenőrzés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(kísérletekre, gyakorlásra)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8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Az anyagok szerkezete és tulajdonságai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000000"/>
            </w:tcBorders>
            <w:hideMark/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9.</w:t>
            </w:r>
          </w:p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évfolyam </w:t>
            </w:r>
          </w:p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heti 1 óra</w:t>
            </w:r>
          </w:p>
        </w:tc>
      </w:tr>
      <w:tr w:rsidR="001E3ADB" w:rsidTr="001E3ADB">
        <w:trPr>
          <w:trHeight w:val="353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Kémiai átalakulások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59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ind w:left="360" w:hanging="360"/>
              <w:rPr>
                <w:rStyle w:val="Kiemels2"/>
                <w:rFonts w:ascii="Times New Roman" w:hAnsi="Times New Roman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43"/>
          <w:jc w:val="center"/>
        </w:trPr>
        <w:tc>
          <w:tcPr>
            <w:tcW w:w="481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Elemek és szervetlen vegyületeik</w:t>
            </w:r>
          </w:p>
        </w:tc>
        <w:tc>
          <w:tcPr>
            <w:tcW w:w="158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538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600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351" w:type="dxa"/>
            <w:vMerge w:val="restart"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hideMark/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10. évfolyam heti 2 óra</w:t>
            </w:r>
          </w:p>
        </w:tc>
      </w:tr>
      <w:tr w:rsidR="001E3ADB" w:rsidTr="001E3ADB">
        <w:trPr>
          <w:trHeight w:val="298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  <w:b w:val="0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A szén egyszerű szerves vegyületei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8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  <w:b w:val="0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Az életműködések kémiai alapjai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96"/>
          <w:jc w:val="center"/>
        </w:trPr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  <w:b w:val="0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Kémia az ipari termelésben és a mindennapokban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96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 w:rsidP="001E3ADB">
            <w:pPr>
              <w:pStyle w:val="Listaszerbekezds"/>
              <w:numPr>
                <w:ilvl w:val="0"/>
                <w:numId w:val="44"/>
              </w:numPr>
              <w:spacing w:after="0"/>
              <w:jc w:val="left"/>
              <w:rPr>
                <w:rStyle w:val="Kiemels2"/>
                <w:rFonts w:ascii="Times New Roman" w:hAnsi="Times New Roman"/>
                <w:b w:val="0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Környezeti kémia és környezetvédelem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12" w:space="0" w:color="auto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307"/>
          <w:jc w:val="center"/>
        </w:trPr>
        <w:tc>
          <w:tcPr>
            <w:tcW w:w="48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right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1538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6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6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5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68</w:t>
            </w:r>
          </w:p>
        </w:tc>
        <w:tc>
          <w:tcPr>
            <w:tcW w:w="1351" w:type="dxa"/>
            <w:tcBorders>
              <w:top w:val="double" w:sz="4" w:space="0" w:color="000000"/>
              <w:left w:val="single" w:sz="12" w:space="0" w:color="auto"/>
              <w:bottom w:val="double" w:sz="4" w:space="0" w:color="000000"/>
              <w:right w:val="single" w:sz="4" w:space="0" w:color="000000"/>
            </w:tcBorders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1E3ADB" w:rsidTr="001E3ADB">
        <w:trPr>
          <w:trHeight w:val="295"/>
          <w:jc w:val="center"/>
        </w:trPr>
        <w:tc>
          <w:tcPr>
            <w:tcW w:w="48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Összes óra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102</w:t>
            </w:r>
          </w:p>
        </w:tc>
        <w:tc>
          <w:tcPr>
            <w:tcW w:w="1538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87</w:t>
            </w:r>
          </w:p>
        </w:tc>
        <w:tc>
          <w:tcPr>
            <w:tcW w:w="16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6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E3ADB" w:rsidRDefault="001E3ADB">
            <w:pPr>
              <w:spacing w:after="0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5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1E3ADB" w:rsidRDefault="001E3ADB">
            <w:pPr>
              <w:spacing w:after="0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102</w:t>
            </w:r>
          </w:p>
        </w:tc>
        <w:tc>
          <w:tcPr>
            <w:tcW w:w="1351" w:type="dxa"/>
            <w:tcBorders>
              <w:top w:val="doub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1E3ADB" w:rsidRDefault="001E3ADB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1E3ADB" w:rsidRDefault="001E3ADB" w:rsidP="001E3ADB">
      <w:pPr>
        <w:spacing w:before="480" w:after="0"/>
        <w:rPr>
          <w:rStyle w:val="Cmsor3Char"/>
          <w:rFonts w:cstheme="minorHAnsi"/>
          <w:smallCaps/>
          <w:sz w:val="24"/>
          <w:szCs w:val="24"/>
        </w:rPr>
      </w:pP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Az anyagok szerkezete és tulajdonságai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F07078">
        <w:rPr>
          <w:rStyle w:val="Kiemels2"/>
        </w:rPr>
        <w:t>14</w:t>
      </w:r>
      <w:r w:rsidRPr="004E23FB">
        <w:rPr>
          <w:rStyle w:val="Kiemels2"/>
        </w:rPr>
        <w:t>óra</w:t>
      </w:r>
    </w:p>
    <w:p w:rsidR="00BE4F5F" w:rsidRPr="001B0F04" w:rsidRDefault="00BE4F5F" w:rsidP="00BE4F5F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BE4F5F" w:rsidRPr="00AE689F" w:rsidRDefault="00BE4F5F" w:rsidP="00BE4F5F">
      <w:pPr>
        <w:spacing w:after="0"/>
        <w:rPr>
          <w:rStyle w:val="Kiemels"/>
        </w:rPr>
      </w:pPr>
      <w:r w:rsidRPr="00AE689F">
        <w:rPr>
          <w:rStyle w:val="Kiemels"/>
        </w:rPr>
        <w:t>A témakör tanulása hozzájárul ahhoz, hogy a tanuló a nevelési-oktatási szakasz végére: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E75B5A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kémiai vizsgálatainak tervezése során alkalmazza az analógiás gondolkodás alapjait és használja az „egyszerre csak egy tényezőt változtatunk” elvet.</w:t>
      </w:r>
    </w:p>
    <w:p w:rsidR="00BE4F5F" w:rsidRPr="00AE689F" w:rsidRDefault="00BE4F5F" w:rsidP="00BE4F5F">
      <w:pPr>
        <w:spacing w:after="0"/>
        <w:rPr>
          <w:rStyle w:val="Kiemels"/>
        </w:rPr>
      </w:pPr>
      <w:r w:rsidRPr="00AE689F">
        <w:rPr>
          <w:rStyle w:val="Kiemels"/>
        </w:rPr>
        <w:t>A témakör tanulása eredményeként a tanuló: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atom felépítését, az elemi részecskéket, valamint azok jellemzőit, ismeri az izotópok legfontosabb tulajdonságait, érti a radioaktivitás lényegét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példát mond a radioaktív izotópok gyakorlati felhasználására;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anyagmennyiség és a mól fogalmát, érti bevezetésük szükségességét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egyszerű számításokat végez m, n és M segítségével;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atom elektronszerkezetének kiépülését a Bohr-féle atommodell szintjén, tisztában van a vegyértékelektronok kémiai reakciókban betöltött szerepével;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értelmezi a periódusos rendszer fontosabb adatait (vegyjel, rendszám, relatív atomtömeg), alkalmazza a periódusszám és a (fő)csoportszám jelentését a héjak és a vegyértékelektronok szempontjából, ismeri a periódusos rendszer fontosabb csoportjainak a nevét és az azokat alkotó elemek vegyjelét;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molekulaképződés szabályait, ismeri az elektronegativitás fogalmát, és érti a kötéspolaritás lényegét, a kovalens kötést jellemzi száma és polaritása szerint, megalkotja egyszerű molekulák szerkezeti képletét, ismeri a legalapvetőbb molekulaalakokat (lineáris, síkháromszög, tetraéder, piramis, V-alak), valamint ezek meghatározó szerepét a molekulák polaritása szempontjából;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meghatározza egyszerű molekulák polaritását, és ennek alapján következtet a közöttük kialakuló másodrendű kémiai kötésekre, valamint oldhatósági jellemzőikre, érti, hogy a moláris tömeg és a molekulák között fellépő másodrendű kötések minősége hogyan befolyásolja az olvadás- és forráspontot, ezeket konkrét példákkal támasztja alá;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részecske szerkezete és az anyag fizikai és kémiai tulajdonságai közötti alapvető összefüggéseket;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egyszerű ionok atomokból való létrejöttének módját, ezt konkrét példákkal szemlélteti, ismeri a fontosabb összetett ionok molekulákból való képződésének módját, tudja a nevüket, összegképletüket, érti egy ionvegyület képletének a megszerkesztését az azt alkotó ionok képlete alapján, érti az ionrács felépülési elvét, az ionvegyület képletének jelentését, konkrét példák segítségével jellemzi az ionvegyületek fontosabb tulajdonságait;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 fémek helyét a periódusos rendszerben, érti a fémes kötés kialakulásának és a fémek kristályszerkezetének a lényegét, érti a kapcsolatot a fémek kristályszerkezete és fontosabb tulajdonságai között, konkrét példák segítségével (pl. Fe, Al, Cu) jellemzi a fémes tulajdonságokat, összehasonlításokat végez;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anyagok csoportosításának a módját a kémiai összetétel alapján, ismeri ezeknek az anyagcsoportoknak a legfontosabb közös tulajdonságait, példákat mond minden csoport képviselőire, tudja, hogy az oldatok a keverékek egy csoportja;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„hasonló a hasonlóban jól oldódik” elvet, ismeri az oldatok töménységével és az oldhatósággal kapcsolatos legfontosabb ismereteket, egyszerű számítási feladatokat old meg az oldatok köréből (tömegszázalék, anyagmennyiség-koncentráció, tömegkoncentráció);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adott szempontok alapján összehasonlítja a három halmazállapotba (gáz, folyadék, szilárd) tartozó anyagok általános jellemzőit, ismeri Avogadro gáztörvényét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egyszerű számításokat végez gázok térfogatával standard körülmények között, érti a halmazállapot-változások lényegét és energiaváltozását;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összetettebb, halmazállapot-változással és oldódással kapcsolatos kísérleteket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megbecsüli azok várható eredményét.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 xml:space="preserve">Fejlesztési feladatok és ismeretek 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Megfigyelési és manuális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képességének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  <w:r w:rsidR="007234D2" w:rsidRPr="001B0F04">
        <w:rPr>
          <w:rFonts w:ascii="Calibri" w:eastAsia="Calibri" w:hAnsi="Calibri" w:cs="Calibri"/>
          <w:color w:val="000000"/>
          <w:lang w:eastAsia="hu-HU"/>
        </w:rPr>
        <w:t xml:space="preserve"> és biztonságos megvalósítása</w:t>
      </w:r>
    </w:p>
    <w:p w:rsidR="008C2D86" w:rsidRPr="001B0F04" w:rsidRDefault="008C2D8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biztonságos eszköz- és vegyszerhasználat elsajátítása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Alapvető matematikai készségek fejlesztése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eszközzel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Információkeresés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atomok és a periódusos rendszer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kovalens kötés és a molekulák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atomrácsos kristályok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ionok, az ionkötés és az ionvegyületek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fémes kötés és a fémek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anyagok csoportosítása: elemek, vegyületek és keverékek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Halmazállapotok, halmazállapot-változások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lastRenderedPageBreak/>
        <w:t>Fogalmak</w:t>
      </w:r>
    </w:p>
    <w:p w:rsidR="00E869B4" w:rsidRDefault="00E869B4" w:rsidP="00E869B4">
      <w:r w:rsidRPr="004E23FB">
        <w:t xml:space="preserve">izotópok, vegyértékelektronok, anyagmennyiség, Avogadro-szám, </w:t>
      </w:r>
      <w:r w:rsidR="005F548D">
        <w:t xml:space="preserve">relatív atomtömeg, </w:t>
      </w:r>
      <w:r w:rsidRPr="004E23FB">
        <w:t xml:space="preserve">moláris tömeg, elektronegativitás, </w:t>
      </w:r>
      <w:r w:rsidR="005F548D">
        <w:t xml:space="preserve">elsőrendű kémiai kötés, </w:t>
      </w:r>
      <w:r w:rsidR="00430858">
        <w:t>kötéspolaritás</w:t>
      </w:r>
      <w:r w:rsidRPr="004E23FB">
        <w:t xml:space="preserve">, szerkezeti képlet, </w:t>
      </w:r>
      <w:r w:rsidR="005F548D">
        <w:t xml:space="preserve">másodrendű kémiai kötés, </w:t>
      </w:r>
      <w:r w:rsidR="003F15F4">
        <w:t>kristályrács</w:t>
      </w:r>
      <w:r w:rsidR="00C810A2">
        <w:t xml:space="preserve">, </w:t>
      </w:r>
      <w:r w:rsidRPr="004E23FB">
        <w:t>ion, anyagmennyiség-koncentráció, Avogadro-törvény, moláris térfogat, amorf állapot</w:t>
      </w:r>
    </w:p>
    <w:p w:rsidR="00006DD5" w:rsidRPr="001B0F04" w:rsidRDefault="00006DD5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006DD5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006DD5" w:rsidRPr="001B0F04">
        <w:rPr>
          <w:rFonts w:ascii="Calibri" w:eastAsia="Calibri" w:hAnsi="Calibri" w:cs="Calibri"/>
          <w:color w:val="000000"/>
          <w:lang w:eastAsia="hu-HU"/>
        </w:rPr>
        <w:t>ogikai térkép készítése az atomot felépítő atommagról és elektronburokról, az elemi részecskékről, valamint azok legfontosa</w:t>
      </w:r>
      <w:r w:rsidRPr="001B0F04">
        <w:rPr>
          <w:rFonts w:ascii="Calibri" w:eastAsia="Calibri" w:hAnsi="Calibri" w:cs="Calibri"/>
          <w:color w:val="000000"/>
          <w:lang w:eastAsia="hu-HU"/>
        </w:rPr>
        <w:t>bb szerepéről, tulajdonságairól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agyar és/vagy idegen nyelvű mobilalkalmazások keresése és használata az atomok elektronszerkezetével és a peri</w:t>
      </w:r>
      <w:r w:rsidRPr="001B0F04">
        <w:rPr>
          <w:rFonts w:ascii="Calibri" w:eastAsia="Calibri" w:hAnsi="Calibri" w:cs="Calibri"/>
          <w:color w:val="000000"/>
          <w:lang w:eastAsia="hu-HU"/>
        </w:rPr>
        <w:t>ódusos rendszerrel kapcsolatban</w:t>
      </w:r>
    </w:p>
    <w:p w:rsidR="00D43CFB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 készítése „Mengyelejev és a periódusos rendszer” címmel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C</w:t>
      </w:r>
      <w:r w:rsidR="00006DD5" w:rsidRPr="001B0F04">
        <w:rPr>
          <w:rFonts w:ascii="Calibri" w:eastAsia="Calibri" w:hAnsi="Calibri" w:cs="Calibri"/>
          <w:color w:val="000000"/>
          <w:lang w:eastAsia="hu-HU"/>
        </w:rPr>
        <w:t>ikkek, illetve hírek keresése a médiában a radioaktív izotópok veszélyeiről, illetve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felhasználási lehetőségeiről</w:t>
      </w:r>
    </w:p>
    <w:p w:rsidR="00A93080" w:rsidRPr="001B0F04" w:rsidRDefault="00A9308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Hevesy György munkáss</w:t>
      </w:r>
      <w:r w:rsidR="00D43CFB" w:rsidRPr="001B0F04">
        <w:rPr>
          <w:rFonts w:ascii="Calibri" w:eastAsia="Calibri" w:hAnsi="Calibri" w:cs="Calibri"/>
          <w:color w:val="000000"/>
          <w:lang w:eastAsia="hu-HU"/>
        </w:rPr>
        <w:t>ágának bemutatása kiselőadásban</w:t>
      </w:r>
    </w:p>
    <w:p w:rsidR="00A93080" w:rsidRPr="001B0F04" w:rsidRDefault="00A9308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Marie Curie munkásságának bemutatása poszte</w:t>
      </w:r>
      <w:r w:rsidR="00D43CFB" w:rsidRPr="001B0F04">
        <w:rPr>
          <w:rFonts w:ascii="Calibri" w:eastAsia="Calibri" w:hAnsi="Calibri" w:cs="Calibri"/>
          <w:color w:val="000000"/>
          <w:lang w:eastAsia="hu-HU"/>
        </w:rPr>
        <w:t>ren vagy prezentáció formájában</w:t>
      </w:r>
    </w:p>
    <w:p w:rsidR="00526025" w:rsidRPr="001B0F04" w:rsidRDefault="0052602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 készítése a radiokarbon kormeghatározásról</w:t>
      </w:r>
    </w:p>
    <w:p w:rsidR="00006DD5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gyszerű számítások elvégzése az anyagmennyiséggel kapcsolatban, pl. egy korty vagy egy csepp vízben lévő vízmolekulák hozzávetőleges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egy vascsipeszben lévő vasatomok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egy kockacukorban lévő répacukormolekulák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vagy egy adott tömegű kénkristályba</w:t>
      </w:r>
      <w:r w:rsidRPr="001B0F04">
        <w:rPr>
          <w:rFonts w:ascii="Calibri" w:eastAsia="Calibri" w:hAnsi="Calibri" w:cs="Calibri"/>
          <w:color w:val="000000"/>
          <w:lang w:eastAsia="hu-HU"/>
        </w:rPr>
        <w:t>n található kénmolekulák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D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emonstrációs kísérletek elvégzése vagy keresése a világhálón az egy csoportban lévő elemek hasonló kémiai tulajdonságainak szemléltetésére (pl. a kálium és a nátrium, a magnézium és a kalcium, a klór és a jód kémiai reakcióinak összehasonlítása), a kísérletek tapasztalatainak szemlél</w:t>
      </w:r>
      <w:r w:rsidRPr="001B0F04">
        <w:rPr>
          <w:rFonts w:ascii="Calibri" w:eastAsia="Calibri" w:hAnsi="Calibri" w:cs="Calibri"/>
          <w:color w:val="000000"/>
          <w:lang w:eastAsia="hu-HU"/>
        </w:rPr>
        <w:t>tetése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ogikai térkép készítése a kémiai kötésekről, azok típusairól, főbb jellemzőikről, példákkal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gyszerű molekulák felismerése a modelljük alapján, a molekula alakjának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polaritásának meghatározása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emóriakártyák készítése a legfontosabb molekulákról (a kártya egyik oldalán a molekula összegképlete és szerkezeti képlete, a másik oldalán az atomok száma, kötései, nemkötő elek</w:t>
      </w:r>
      <w:r w:rsidRPr="001B0F04">
        <w:rPr>
          <w:rFonts w:ascii="Calibri" w:eastAsia="Calibri" w:hAnsi="Calibri" w:cs="Calibri"/>
          <w:color w:val="000000"/>
          <w:lang w:eastAsia="hu-HU"/>
        </w:rPr>
        <w:t>tronpárjai, alakja, polaritása)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 xml:space="preserve">olekulák csoportosítása polaritásuk, valamint a közöttük kialakuló legerősebb </w:t>
      </w:r>
      <w:r w:rsidRPr="001B0F04">
        <w:rPr>
          <w:rFonts w:ascii="Calibri" w:eastAsia="Calibri" w:hAnsi="Calibri" w:cs="Calibri"/>
          <w:color w:val="000000"/>
          <w:lang w:eastAsia="hu-HU"/>
        </w:rPr>
        <w:t>másodrendű kölcsönhatás alapján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gyszerű molekulamodellek ké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szítése a molekulák alakjának 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megértéséhez, a modellek bemutatása saját készítésű videof</w:t>
      </w:r>
      <w:r w:rsidRPr="001B0F04">
        <w:rPr>
          <w:rFonts w:ascii="Calibri" w:eastAsia="Calibri" w:hAnsi="Calibri" w:cs="Calibri"/>
          <w:color w:val="000000"/>
          <w:lang w:eastAsia="hu-HU"/>
        </w:rPr>
        <w:t>elvétel segítségével</w:t>
      </w:r>
    </w:p>
    <w:p w:rsidR="008673C8" w:rsidRPr="001B0F04" w:rsidRDefault="00BA402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673C8" w:rsidRPr="001B0F04">
        <w:rPr>
          <w:rFonts w:ascii="Calibri" w:eastAsia="Calibri" w:hAnsi="Calibri" w:cs="Calibri"/>
          <w:color w:val="000000"/>
          <w:lang w:eastAsia="hu-HU"/>
        </w:rPr>
        <w:t>olekulamodellező alkalmazások keresése és használata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z olvadáspont, a forráspont, valamint oldhatósági adatok elemzése, kapcsolat keresése az anyag szerkezete és </w:t>
      </w:r>
      <w:r w:rsidRPr="001B0F04">
        <w:rPr>
          <w:rFonts w:ascii="Calibri" w:eastAsia="Calibri" w:hAnsi="Calibri" w:cs="Calibri"/>
          <w:color w:val="000000"/>
          <w:lang w:eastAsia="hu-HU"/>
        </w:rPr>
        <w:t>tulajdonságai között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gyszerű kísérletek molekula-, atom-, fém- és ionrácsos anyagok tulajdonságainak összehasonlítására (pl. a kén, a kvarc, a vas, illetve a nátrium-klorid összehasonlítása), a várható tapasztalatok megjóslása, majd összevetése a tényleges tapasztalatokkal, a tapaszta</w:t>
      </w:r>
      <w:r w:rsidRPr="001B0F04">
        <w:rPr>
          <w:rFonts w:ascii="Calibri" w:eastAsia="Calibri" w:hAnsi="Calibri" w:cs="Calibri"/>
          <w:color w:val="000000"/>
          <w:lang w:eastAsia="hu-HU"/>
        </w:rPr>
        <w:t>latok táblázatos összefoglalása</w:t>
      </w:r>
    </w:p>
    <w:p w:rsidR="002E4D5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ülönféle rácstípusú elemek és vegyületek olvadás- és forráspont adatainak digitális ábrázolása </w:t>
      </w:r>
      <w:r w:rsidRPr="001B0F04">
        <w:rPr>
          <w:rFonts w:ascii="Calibri" w:eastAsia="Calibri" w:hAnsi="Calibri" w:cs="Calibri"/>
          <w:color w:val="000000"/>
          <w:lang w:eastAsia="hu-HU"/>
        </w:rPr>
        <w:t>többféle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módokon, következtetések levonása, </w:t>
      </w:r>
      <w:r w:rsidRPr="001B0F04">
        <w:rPr>
          <w:rFonts w:ascii="Calibri" w:eastAsia="Calibri" w:hAnsi="Calibri" w:cs="Calibri"/>
          <w:color w:val="000000"/>
          <w:lang w:eastAsia="hu-HU"/>
        </w:rPr>
        <w:t>ábraelemzés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zilárd kősó és a sóoldat vezetőképességének vizsgálata, előzetes becslés a bekövetkező tapasztalatokkal kapcsolatban, a tapasztalatok ala</w:t>
      </w:r>
      <w:r w:rsidRPr="001B0F04">
        <w:rPr>
          <w:rFonts w:ascii="Calibri" w:eastAsia="Calibri" w:hAnsi="Calibri" w:cs="Calibri"/>
          <w:color w:val="000000"/>
          <w:lang w:eastAsia="hu-HU"/>
        </w:rPr>
        <w:t>pján következtetések levonása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anulókísérlet elvégzése a rézgálic kristályvíztartal</w:t>
      </w:r>
      <w:r w:rsidR="00396DC3">
        <w:rPr>
          <w:rFonts w:ascii="Calibri" w:eastAsia="Calibri" w:hAnsi="Calibri" w:cs="Calibri"/>
          <w:color w:val="000000"/>
          <w:lang w:eastAsia="hu-HU"/>
        </w:rPr>
        <w:t>ma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 xml:space="preserve"> eltávolításának bem</w:t>
      </w:r>
      <w:r w:rsidRPr="001B0F04">
        <w:rPr>
          <w:rFonts w:ascii="Calibri" w:eastAsia="Calibri" w:hAnsi="Calibri" w:cs="Calibri"/>
          <w:color w:val="000000"/>
          <w:lang w:eastAsia="hu-HU"/>
        </w:rPr>
        <w:t>utatására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ísérlettervezés 3-4 fős csoportban egy anyag tulajdonságainak vizsgálatára, valamint a tulajdonságok alap</w:t>
      </w:r>
      <w:r w:rsidRPr="001B0F04">
        <w:rPr>
          <w:rFonts w:ascii="Calibri" w:eastAsia="Calibri" w:hAnsi="Calibri" w:cs="Calibri"/>
          <w:color w:val="000000"/>
          <w:lang w:eastAsia="hu-HU"/>
        </w:rPr>
        <w:t>ján a rácstípus megállapítására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 pontos és részletes megfigyelés fejlesztése a kén olv</w:t>
      </w:r>
      <w:r w:rsidRPr="001B0F04">
        <w:rPr>
          <w:rFonts w:ascii="Calibri" w:eastAsia="Calibri" w:hAnsi="Calibri" w:cs="Calibri"/>
          <w:color w:val="000000"/>
          <w:lang w:eastAsia="hu-HU"/>
        </w:rPr>
        <w:t>asztásos kísérlete segítségével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b. azonos vastagságú vas-, réz- és alumíniumhuzal fizikai tulajdonságainak vizsgálata, ös</w:t>
      </w:r>
      <w:r w:rsidRPr="001B0F04">
        <w:rPr>
          <w:rFonts w:ascii="Calibri" w:eastAsia="Calibri" w:hAnsi="Calibri" w:cs="Calibri"/>
          <w:color w:val="000000"/>
          <w:lang w:eastAsia="hu-HU"/>
        </w:rPr>
        <w:t>szehasonlító táblázat készítése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b. 24,5 dm</w:t>
      </w:r>
      <w:r w:rsidR="00285738" w:rsidRPr="001B0F04">
        <w:rPr>
          <w:rFonts w:ascii="Calibri" w:eastAsia="Calibri" w:hAnsi="Calibri" w:cs="Calibri"/>
          <w:color w:val="000000"/>
          <w:vertAlign w:val="superscript"/>
          <w:lang w:eastAsia="hu-HU"/>
        </w:rPr>
        <w:t>3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 térfogatú „Avogadro-kocka” készítése kartonból 1 mól g</w:t>
      </w:r>
      <w:r w:rsidRPr="001B0F04">
        <w:rPr>
          <w:rFonts w:ascii="Calibri" w:eastAsia="Calibri" w:hAnsi="Calibri" w:cs="Calibri"/>
          <w:color w:val="000000"/>
          <w:lang w:eastAsia="hu-HU"/>
        </w:rPr>
        <w:t>áz térfogatának szemléltetésére</w:t>
      </w:r>
    </w:p>
    <w:p w:rsidR="00C37205" w:rsidRPr="001B0F04" w:rsidRDefault="00C3720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számítások elvégzése a gázok moláris térfogatával kapcsolatban</w:t>
      </w:r>
    </w:p>
    <w:p w:rsidR="00C37205" w:rsidRPr="001B0F04" w:rsidRDefault="00C3720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Információkeresés a 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gázok </w:t>
      </w:r>
      <w:r w:rsidRPr="001B0F04">
        <w:rPr>
          <w:rFonts w:ascii="Calibri" w:eastAsia="Calibri" w:hAnsi="Calibri" w:cs="Calibri"/>
          <w:color w:val="000000"/>
          <w:lang w:eastAsia="hu-HU"/>
        </w:rPr>
        <w:t>moláris térfogat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ának 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hőmérsékletfüggésével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 kapcsolatban</w:t>
      </w:r>
      <w:r w:rsidRPr="001B0F04">
        <w:rPr>
          <w:rFonts w:ascii="Calibri" w:eastAsia="Calibri" w:hAnsi="Calibri" w:cs="Calibri"/>
          <w:color w:val="000000"/>
          <w:lang w:eastAsia="hu-HU"/>
        </w:rPr>
        <w:t>, a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>z adatok grafikus ábrázolása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nimáció készítése a gázok, folyadékok és szilárd anyagok szerkezetének és mozgás</w:t>
      </w:r>
      <w:r w:rsidRPr="001B0F04">
        <w:rPr>
          <w:rFonts w:ascii="Calibri" w:eastAsia="Calibri" w:hAnsi="Calibri" w:cs="Calibri"/>
          <w:color w:val="000000"/>
          <w:lang w:eastAsia="hu-HU"/>
        </w:rPr>
        <w:t>formáinak szemléltetésére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ldódással, illetve halmazállapot-változással járó reakciók elvégzése részletes leírás alapján, a tapasztalatok rögzítése, a következtetések levonása</w:t>
      </w:r>
    </w:p>
    <w:p w:rsidR="002E4D5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ísérlettervezés a „hasonló a ha</w:t>
      </w:r>
      <w:r w:rsidRPr="001B0F04">
        <w:rPr>
          <w:rFonts w:ascii="Calibri" w:eastAsia="Calibri" w:hAnsi="Calibri" w:cs="Calibri"/>
          <w:color w:val="000000"/>
          <w:lang w:eastAsia="hu-HU"/>
        </w:rPr>
        <w:t>sonlót old” elv szemléltetésére, a vizsgálat mozgóképes dokumentálása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 xml:space="preserve">iselőadás a víz fagyása során bekövetkező </w:t>
      </w:r>
      <w:r w:rsidRPr="001B0F04">
        <w:rPr>
          <w:rFonts w:ascii="Calibri" w:eastAsia="Calibri" w:hAnsi="Calibri" w:cs="Calibri"/>
          <w:color w:val="000000"/>
          <w:lang w:eastAsia="hu-HU"/>
        </w:rPr>
        <w:t>térfogatnövekedésről</w:t>
      </w:r>
    </w:p>
    <w:p w:rsidR="00E668C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nformációkeresés a hidrátburoknak az élő szervezetben betöltött szerepével kapcsolatban</w:t>
      </w:r>
    </w:p>
    <w:p w:rsidR="00D93A66" w:rsidRPr="001B0F04" w:rsidRDefault="00D93A6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Animáció keresése vagy készítése a hidrátburok kialakulásának bemutatására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E668C4" w:rsidRPr="001B0F04">
        <w:rPr>
          <w:rFonts w:ascii="Calibri" w:eastAsia="Calibri" w:hAnsi="Calibri" w:cs="Calibri"/>
          <w:color w:val="000000"/>
          <w:lang w:eastAsia="hu-HU"/>
        </w:rPr>
        <w:t>z ásványvizes palackok címkéjén található koncentrációértékek értelmezése</w:t>
      </w:r>
    </w:p>
    <w:p w:rsidR="006936BB" w:rsidRPr="001B0F04" w:rsidRDefault="006936B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Szövegaláírással ellátott fényképgaléria összeállítása az elvégzett kísérletekkel kapcsolatban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Kémiai átalakulások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F07078">
        <w:rPr>
          <w:rStyle w:val="Kiemels2"/>
        </w:rPr>
        <w:t>20</w:t>
      </w:r>
      <w:r w:rsidRPr="004E23FB">
        <w:rPr>
          <w:rStyle w:val="Kiemels2"/>
        </w:rPr>
        <w:t>óra</w:t>
      </w:r>
    </w:p>
    <w:p w:rsidR="00BE4F5F" w:rsidRPr="001B0F04" w:rsidRDefault="00BE4F5F" w:rsidP="00BE4F5F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BE4F5F" w:rsidRPr="004E23FB" w:rsidRDefault="00BE4F5F" w:rsidP="00BE4F5F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kémiai reakciókat szimbólumokkal írja le;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4D0488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eredményét.</w:t>
      </w:r>
    </w:p>
    <w:p w:rsidR="00BE4F5F" w:rsidRPr="004E23FB" w:rsidRDefault="00BE4F5F" w:rsidP="00BE4F5F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érti a fizikai és kémiai változások közötti különbségeket;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kémiai reakciók végbemenetelének feltételeit, ismeri, érti és alkalmazza a tömeg- és töltésmegmaradás törvényét a kémiai reakciókra;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kémiai reakciók csoportosítását többféle szempont szerint: a reagáló és a képződő anyagok száma, a reakció energiaváltozása, időbeli lefolyása, iránya, a reakcióban részt vevő anyagok halmazállapota szerint;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konkrét reakciókat termokémiai egyenlettel is felír, érti a termokémiai egyenlet jelentését, ismeri a reakcióhő fogalmát, a reakcióhő ismeretében megadja egy reakció energiaváltozását, energiadiagramot rajzol, értelmez, ismeri a termokémia főtételét és jelentőségét a többlépéses reakciók energiaváltozásának meghatározásakor;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katalizátorok hatásának elvi alapjait;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 egyirányú és egyensúlyra vezető kémiai reakciókat, érti a dinamikus egyensúly fogalmát, ismeri és alkalmazza az egyensúly eltolásának lehetőségeit Le Châtelier elve alapján;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ismeri a fontosabb savakat, bázisokat, azok nevét, képletét, Brønsted sav-bázis elmélete alapján értelmezi a sav és bázis fogalmát, ismeri a savak és bázisok erősségének és értékűségének jelentését, konkrét példát mond ezekre a vegyületekre, érti a víz sav-bázis tulajdonságait, ismeri az autoprotolízis jelenségét és a víz autoprotolízisének a termékeit; 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konkrét példákon keresztül értelmezi a redoxireakciókat oxigénfelvétel és oxigénleadás alapján, ismeri a redoxireakciók tágabb értelmezését elektronátmenet alapján is, konkrét példákon bemutatja a redoxireakciót, eldönti egy egyszerű redoxireakció egyenlete ismeretében az elektronátadás irányát, az oxidációt és redukciót, megadja az oxidálószert és a redukálószert;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elektromos áram és a kémiai reakciók közötti összefüggéseket: a galvánelemek áramtermelésének és az elektrolízisnek a lényegét;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tisztában van az elektrokémiai áramforrások felépítésével és működésével, ismeri a Daniell-elem felépítését és az abban végbemenő folyamatokat, az elem áramtermelését;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elektrolizáló cella felépítését és az elektrolízis lényegét a hidrogén-klorid-oldat grafitelektródos elektrolízise kapcsán, érti, hogy az elektromos áram kémiai reakciók végbemenetelét segíti, példát ad ezek gyakorlati felhasználására (alumíniumgyártás, galvanizálás).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  <w:r w:rsidR="007234D2" w:rsidRPr="001B0F04">
        <w:rPr>
          <w:rFonts w:ascii="Calibri" w:eastAsia="Calibri" w:hAnsi="Calibri" w:cs="Calibri"/>
          <w:color w:val="000000"/>
          <w:lang w:eastAsia="hu-HU"/>
        </w:rPr>
        <w:t xml:space="preserve"> és biztonságos megvalósítása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problémamegoldó képesség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fejlesztése</w:t>
      </w:r>
    </w:p>
    <w:p w:rsidR="008C2D86" w:rsidRPr="001B0F04" w:rsidRDefault="008C2D8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eszközzel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 xml:space="preserve">Információkeresés és </w:t>
      </w:r>
      <w:r w:rsidR="009D5B55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megosztás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kémiai reakciók általános jellemzése és csoportosítása</w:t>
      </w:r>
    </w:p>
    <w:p w:rsidR="003C788E" w:rsidRPr="001B0F04" w:rsidRDefault="003C788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reakciók egyenletének leírása képletekkel, az egyenlet értelmezése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Savak, bázisok, sav-bázis reakciók</w:t>
      </w:r>
    </w:p>
    <w:p w:rsidR="00A642E9" w:rsidRPr="001B0F04" w:rsidRDefault="00A642E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kémhatás és a pH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redoxireakciók</w:t>
      </w:r>
    </w:p>
    <w:p w:rsidR="005E77A3" w:rsidRPr="001B0F04" w:rsidRDefault="005E77A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Elektrokémiai alapismeretek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>reakcióhő, Hess-tétel, dinamikus egyensúly, a legkisebb kényszer elve, Br</w:t>
      </w:r>
      <w:r w:rsidRPr="004E23FB">
        <w:rPr>
          <w:rFonts w:cstheme="minorHAnsi"/>
        </w:rPr>
        <w:t>ø</w:t>
      </w:r>
      <w:r w:rsidRPr="004E23FB">
        <w:t xml:space="preserve">nsted-féle sav-bázis elmélet, amfoter vegyület, oxidáció, redukció, redoxireakció, </w:t>
      </w:r>
      <w:r w:rsidR="005E77A3">
        <w:t>galvánelem, elektród, akkumulátor, elektrolízis</w:t>
      </w:r>
    </w:p>
    <w:p w:rsidR="00CD2DAD" w:rsidRPr="001B0F04" w:rsidRDefault="00CD2DAD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émiai dominó készítése és használata a reakciók típusaival és a reakcióegyenletekkel kapcsolatban</w:t>
      </w:r>
    </w:p>
    <w:p w:rsidR="000D25CA" w:rsidRPr="001B0F04" w:rsidRDefault="000D25C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Internetes oldalak keresése és használata a tömegmegmaradás törvényének szemléltetésére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gyszerű kémcsőkísérletek elvégzése a különböző reakciótípusokra: exoterm – endoterm, sav-bázis – redoxi, gázfejlődés – csapadékképződés, pillanatreakció </w:t>
      </w:r>
      <w:r w:rsidRPr="001B0F04">
        <w:rPr>
          <w:rFonts w:ascii="Calibri" w:eastAsia="Calibri" w:hAnsi="Calibri" w:cs="Calibri"/>
          <w:color w:val="000000"/>
          <w:lang w:eastAsia="hu-HU"/>
        </w:rPr>
        <w:t>–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időreakció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z elvég</w:t>
      </w:r>
      <w:r w:rsidRPr="001B0F04">
        <w:rPr>
          <w:rFonts w:ascii="Calibri" w:eastAsia="Calibri" w:hAnsi="Calibri" w:cs="Calibri"/>
          <w:color w:val="000000"/>
          <w:lang w:eastAsia="hu-HU"/>
        </w:rPr>
        <w:t>zett kísérletekről jegyzőkönyv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vagy </w:t>
      </w:r>
      <w:r w:rsidRPr="001B0F04">
        <w:rPr>
          <w:rFonts w:ascii="Calibri" w:eastAsia="Calibri" w:hAnsi="Calibri" w:cs="Calibri"/>
          <w:color w:val="000000"/>
          <w:lang w:eastAsia="hu-HU"/>
        </w:rPr>
        <w:t>narrált videofelvétel készítése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gyszerű, életszerű, a gyakorlati szempontból is releváns sztöchiometriai feladatok megoldása a reakcióegyenlet alapján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datok, grafikonok, leírt jelenségek tapasztalatainak értelm</w:t>
      </w:r>
      <w:r w:rsidRPr="001B0F04">
        <w:rPr>
          <w:rFonts w:ascii="Calibri" w:eastAsia="Calibri" w:hAnsi="Calibri" w:cs="Calibri"/>
          <w:color w:val="000000"/>
          <w:lang w:eastAsia="hu-HU"/>
        </w:rPr>
        <w:t>ezése a termokémia tárgyköréből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katalizátorok működésének vizsgálata, a kísérletek elvégzése leírás alapján, a tapasztalatok rögzítése, magyar</w:t>
      </w:r>
      <w:r w:rsidRPr="001B0F04">
        <w:rPr>
          <w:rFonts w:ascii="Calibri" w:eastAsia="Calibri" w:hAnsi="Calibri" w:cs="Calibri"/>
          <w:color w:val="000000"/>
          <w:lang w:eastAsia="hu-HU"/>
        </w:rPr>
        <w:t>ázata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katalizátorok mindennapi életben betöltött szerepének felismerése és alátámasztása példákkal, az enzimreakciók </w:t>
      </w:r>
      <w:r w:rsidRPr="001B0F04">
        <w:rPr>
          <w:rFonts w:ascii="Calibri" w:eastAsia="Calibri" w:hAnsi="Calibri" w:cs="Calibri"/>
          <w:color w:val="000000"/>
          <w:lang w:eastAsia="hu-HU"/>
        </w:rPr>
        <w:t>áttekintése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 reakciósebesség vizsgálata, adott reakció sebességének különböző módszerekkel való növelése, az „egyszerre csak egy tényezőt változtatunk” elv alkalmazásával, jegyzőkönyv készítése, számadatokk</w:t>
      </w:r>
      <w:r w:rsidRPr="001B0F04">
        <w:rPr>
          <w:rFonts w:ascii="Calibri" w:eastAsia="Calibri" w:hAnsi="Calibri" w:cs="Calibri"/>
          <w:color w:val="000000"/>
          <w:lang w:eastAsia="hu-HU"/>
        </w:rPr>
        <w:t>al, következtetések levonásával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nimációk és szimulációk keresése az interneten a kémiai egyensúlyok és a Le Châtelier-féle legkisebb k</w:t>
      </w:r>
      <w:r w:rsidRPr="001B0F04">
        <w:rPr>
          <w:rFonts w:ascii="Calibri" w:eastAsia="Calibri" w:hAnsi="Calibri" w:cs="Calibri"/>
          <w:color w:val="000000"/>
          <w:lang w:eastAsia="hu-HU"/>
        </w:rPr>
        <w:t>ényszer elvének demonstrálására</w:t>
      </w:r>
    </w:p>
    <w:p w:rsidR="0031273B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31273B" w:rsidRPr="001B0F04">
        <w:rPr>
          <w:rFonts w:ascii="Calibri" w:eastAsia="Calibri" w:hAnsi="Calibri" w:cs="Calibri"/>
          <w:color w:val="000000"/>
          <w:lang w:eastAsia="hu-HU"/>
        </w:rPr>
        <w:t xml:space="preserve"> kémiai egyensúly szemléltetése s</w:t>
      </w:r>
      <w:r w:rsidRPr="001B0F04">
        <w:rPr>
          <w:rFonts w:ascii="Calibri" w:eastAsia="Calibri" w:hAnsi="Calibri" w:cs="Calibri"/>
          <w:color w:val="000000"/>
          <w:lang w:eastAsia="hu-HU"/>
        </w:rPr>
        <w:t>zénsavas üdítőital segítségével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 leggyakoribb, legismertebb savak tulajdonságainak vizsgálata egyszerű kémcsőkísérletekkel (reakció lúgokkal, fémekkel, mészkővel), tapasztalatok megfi</w:t>
      </w:r>
      <w:r w:rsidRPr="001B0F04">
        <w:rPr>
          <w:rFonts w:ascii="Calibri" w:eastAsia="Calibri" w:hAnsi="Calibri" w:cs="Calibri"/>
          <w:color w:val="000000"/>
          <w:lang w:eastAsia="hu-HU"/>
        </w:rPr>
        <w:t>gyelése, rögzítése, magyarázata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emutató készítése a háztartásban előforduló savakról, azok kémiai összetételéről, molekuláik szerkezetéről, felhasználási módjuk</w:t>
      </w:r>
      <w:r w:rsidRPr="001B0F04">
        <w:rPr>
          <w:rFonts w:ascii="Calibri" w:eastAsia="Calibri" w:hAnsi="Calibri" w:cs="Calibri"/>
          <w:color w:val="000000"/>
          <w:lang w:eastAsia="hu-HU"/>
        </w:rPr>
        <w:t>ról és biztonságos kezelésükről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B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emutató készítése a háztartásban előforduló lúgos kémhatású anyagokról/oldatokról, azok kémiai összetételéről, felhasználási módjuk</w:t>
      </w:r>
      <w:r w:rsidRPr="001B0F04">
        <w:rPr>
          <w:rFonts w:ascii="Calibri" w:eastAsia="Calibri" w:hAnsi="Calibri" w:cs="Calibri"/>
          <w:color w:val="000000"/>
          <w:lang w:eastAsia="hu-HU"/>
        </w:rPr>
        <w:t>ról és biztonságos kezelésükről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ígítási sor készítése erős savból és bázisból, a pH megállapítása indikátorpapírral, a pH és az oldat oxóniumion-koncentráció</w:t>
      </w:r>
      <w:r w:rsidRPr="001B0F04">
        <w:rPr>
          <w:rFonts w:ascii="Calibri" w:eastAsia="Calibri" w:hAnsi="Calibri" w:cs="Calibri"/>
          <w:color w:val="000000"/>
          <w:lang w:eastAsia="hu-HU"/>
        </w:rPr>
        <w:t>ja közötti kapcsolat áttekintése</w:t>
      </w:r>
    </w:p>
    <w:p w:rsidR="00F7721F" w:rsidRPr="001B0F04" w:rsidRDefault="00F7721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Animáció keresése az egy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, illetve többértékű savak esetében a közömbösítésük során bekövetkező pH-változás szemléltetésére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gyszerű galvánelemek (pl. Daniell-elem) összeállítása, gyümölcselemek készítése, a bennük végbe</w:t>
      </w:r>
      <w:r w:rsidRPr="001B0F04">
        <w:rPr>
          <w:rFonts w:ascii="Calibri" w:eastAsia="Calibri" w:hAnsi="Calibri" w:cs="Calibri"/>
          <w:color w:val="000000"/>
          <w:lang w:eastAsia="hu-HU"/>
        </w:rPr>
        <w:t>menő redoxireakciók értelmezése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ázi dolgozat vagy bemutató készítése „A gyakorlatban használt elektrokémiai áramforrások” címmel – összetétel, felépítés, működés, felhasználási területek, környezetvédelmi vonatkozások</w:t>
      </w:r>
    </w:p>
    <w:p w:rsidR="00765855" w:rsidRPr="001B0F04" w:rsidRDefault="0076585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„Tényleg 0% emisszió jellemzi az elektromos autók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at?” – érvelő vita lefolytatása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 xml:space="preserve">idrogén-klorid-oldat 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elektrolizál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 xml:space="preserve">ásáraalkalmas 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cella 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összeállítása és működtetése</w:t>
      </w:r>
    </w:p>
    <w:p w:rsidR="00765855" w:rsidRPr="001B0F04" w:rsidRDefault="007D4B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lektrolizáló cella összeállítása és működtetése – hypo előállítása laboratóriumban nátrium-klorid-oldat grafitelektródos elektrolízisével, a h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y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po tulajdonságainak (kémh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atás, oxidáló hatás) vizsgálata</w:t>
      </w:r>
    </w:p>
    <w:p w:rsidR="002E4D54" w:rsidRPr="001B0F04" w:rsidRDefault="007D4B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vízbontás és a cink-jodid-oldat elektrolízisének kivitelezése vagy videofelvételen való megtekintése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, a tapasztalatok értelmezése</w:t>
      </w:r>
    </w:p>
    <w:p w:rsidR="002E4D54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nimáció keresése </w:t>
      </w:r>
      <w:r w:rsidRPr="001B0F04">
        <w:rPr>
          <w:rFonts w:ascii="Calibri" w:eastAsia="Calibri" w:hAnsi="Calibri" w:cs="Calibri"/>
          <w:color w:val="000000"/>
          <w:lang w:eastAsia="hu-HU"/>
        </w:rPr>
        <w:t>az ionvándorlás szemléltetésére</w:t>
      </w:r>
    </w:p>
    <w:p w:rsidR="002E4D54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rojektmunka</w:t>
      </w:r>
      <w:r w:rsidR="009D5B55">
        <w:rPr>
          <w:rFonts w:ascii="Calibri" w:eastAsia="Calibri" w:hAnsi="Calibri" w:cs="Calibri"/>
          <w:color w:val="000000"/>
          <w:lang w:eastAsia="hu-HU"/>
        </w:rPr>
        <w:t>: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„Oláh György </w:t>
      </w:r>
      <w:r w:rsidRPr="001B0F04">
        <w:rPr>
          <w:rFonts w:ascii="Calibri" w:eastAsia="Calibri" w:hAnsi="Calibri" w:cs="Calibri"/>
          <w:color w:val="000000"/>
          <w:lang w:eastAsia="hu-HU"/>
        </w:rPr>
        <w:t>és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a direkt metanolos tüzelőanyagcella” – </w:t>
      </w:r>
      <w:r w:rsidRPr="001B0F04">
        <w:rPr>
          <w:rFonts w:ascii="Calibri" w:eastAsia="Calibri" w:hAnsi="Calibri" w:cs="Calibri"/>
          <w:color w:val="000000"/>
          <w:lang w:eastAsia="hu-HU"/>
        </w:rPr>
        <w:t>a működés bemutatása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,előnyei</w:t>
      </w:r>
      <w:r w:rsidRPr="001B0F04">
        <w:rPr>
          <w:rFonts w:ascii="Calibri" w:eastAsia="Calibri" w:hAnsi="Calibri" w:cs="Calibri"/>
          <w:color w:val="000000"/>
          <w:lang w:eastAsia="hu-HU"/>
        </w:rPr>
        <w:t>nek kiemelése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a környezet- és energiatermelés, </w:t>
      </w:r>
      <w:r w:rsidRPr="001B0F04">
        <w:rPr>
          <w:rFonts w:ascii="Calibri" w:eastAsia="Calibri" w:hAnsi="Calibri" w:cs="Calibri"/>
          <w:color w:val="000000"/>
          <w:lang w:eastAsia="hu-HU"/>
        </w:rPr>
        <w:t>valaminta fenntarthatóság szempontjából</w:t>
      </w:r>
    </w:p>
    <w:p w:rsidR="009821C9" w:rsidRPr="001B0F04" w:rsidRDefault="00C3782D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Érvelő b</w:t>
      </w:r>
      <w:r w:rsidR="009821C9" w:rsidRPr="001B0F04">
        <w:rPr>
          <w:rFonts w:ascii="Calibri" w:eastAsia="Calibri" w:hAnsi="Calibri" w:cs="Calibri"/>
          <w:color w:val="000000"/>
          <w:lang w:eastAsia="hu-HU"/>
        </w:rPr>
        <w:t xml:space="preserve">eszélgetés kezdeményezése </w:t>
      </w:r>
      <w:r w:rsidRPr="001B0F04">
        <w:rPr>
          <w:rFonts w:ascii="Calibri" w:eastAsia="Calibri" w:hAnsi="Calibri" w:cs="Calibri"/>
          <w:color w:val="000000"/>
          <w:lang w:eastAsia="hu-HU"/>
        </w:rPr>
        <w:t>„Működhet-e vízzel egy autó?” címmel</w:t>
      </w:r>
    </w:p>
    <w:p w:rsidR="00765855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nteraktív feladatok készítése az interneten található feladatkészítő alkalmazások segítségével</w:t>
      </w:r>
    </w:p>
    <w:p w:rsidR="00D229D3" w:rsidRPr="00AE689F" w:rsidRDefault="00D229D3" w:rsidP="00D229D3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>
        <w:rPr>
          <w:rStyle w:val="Kiemels2"/>
          <w:sz w:val="24"/>
          <w:szCs w:val="24"/>
        </w:rPr>
        <w:t>Elemek</w:t>
      </w:r>
      <w:r w:rsidRPr="00AE689F">
        <w:rPr>
          <w:rStyle w:val="Kiemels2"/>
          <w:sz w:val="24"/>
          <w:szCs w:val="24"/>
        </w:rPr>
        <w:t xml:space="preserve"> és </w:t>
      </w:r>
      <w:r>
        <w:rPr>
          <w:rStyle w:val="Kiemels2"/>
          <w:sz w:val="24"/>
          <w:szCs w:val="24"/>
        </w:rPr>
        <w:t xml:space="preserve">szervetlen </w:t>
      </w:r>
      <w:r w:rsidRPr="00AE689F">
        <w:rPr>
          <w:rStyle w:val="Kiemels2"/>
          <w:sz w:val="24"/>
          <w:szCs w:val="24"/>
        </w:rPr>
        <w:t>vegyületeik</w:t>
      </w:r>
    </w:p>
    <w:p w:rsidR="00D229D3" w:rsidRPr="004E23FB" w:rsidRDefault="00D229D3" w:rsidP="00D229D3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>
        <w:rPr>
          <w:rStyle w:val="Kiemels2"/>
        </w:rPr>
        <w:t>17</w:t>
      </w:r>
      <w:r w:rsidRPr="004E23FB">
        <w:rPr>
          <w:rStyle w:val="Kiemels2"/>
        </w:rPr>
        <w:t xml:space="preserve"> óra</w:t>
      </w:r>
    </w:p>
    <w:p w:rsidR="00D229D3" w:rsidRPr="001B0F04" w:rsidRDefault="00D229D3" w:rsidP="00D229D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D229D3" w:rsidRPr="004E23FB" w:rsidRDefault="00D229D3" w:rsidP="00D229D3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D229D3" w:rsidRPr="008E6510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</w:pPr>
      <w:r w:rsidRPr="008E6510">
        <w:t>ismer megbízható magyar és idegen nyelvű internetes forrásokat kémiai tárgyú, elemekkel és vegyületekkel kapcsolatos képek és szövegek gyűjtésére.</w:t>
      </w:r>
    </w:p>
    <w:p w:rsidR="00D229D3" w:rsidRPr="004E23FB" w:rsidRDefault="00D229D3" w:rsidP="00D229D3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hidrogén, a halogének, a kalkogének, a nitrogén, a szén és fontosabb vegyületeik fizikai és kémiai sajátságait, különös tekintettel a köznapi életben előforduló anyagokra;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alkalmazza az anyagok jellemzésének szempontjait a hidrogénre, kapcsolatot teremt az anyag szerkezete és tulajdonságai között;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halogének képviselőit, jellemzi a klórt, ismeri a hidrogén-klorid és a nátrium-klorid tulajdonságait;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az oxigént és a vizet, ismeri az ózont mint az oxigén allotróp módosulatát, ismeri mérgező hatását (szmogban) és UV-elnyelő hatását (ózonpajzsban);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 ként, a kén-dioxidot és a kénsavat;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 nitrogént, az ammóniát, a nitrogén-dioxidot és a salétromsavat;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vörösfoszfort és a foszforsavat, fontosabb tulajdonságaikat és a foszfor gyufagyártásban betöltött szerepét;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összehasonlítja a gyémánt és a grafit szerkezetét és tulajdonságait, különbséget tesz a természetes és mesterséges szenek között, ismeri a természetes szenek felhasználását, ismeri a koksz és az aktív szén felhasználását, példát mond a szén reakcióira (pl. égés), ismeri a szén oxidjainak (CO, 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) a tulajdonságait, élettani hatását, valamint a szénsavat és sóit, a karbonátokat;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fémrács szerkezetét és az ebből adódó alapvető fizikai tulajdonságokat;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fémek helyét a periódusos rendszerben, megkülönbözteti az alkálifémeket, az alkáliföldfémeket, ismeri a vas, az alumínium, a réz, valamint a nemesfémek legfontosabb tulajdonságait;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tapasztalatainak ismeretében értelmezi a fémek egymáshoz viszonyított reakciókészségét oxigénnel, sósavval, vízzel és más fémionok oldatával, érti a fémek redukáló sorának felépülését, következtet fémek reakciókészségére a sorban elfoglalt helyük alapján;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használja a fémek redukáló sorát a fémek tulajdonságainak megjóslására, tulajdonságaik alátámasztására;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fontosabb fémek (Na, K, Mg, Ca, Al, Fe, Cu, Ag, Au, Zn) fizikai és kémiai tulajdonságait;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fémek köznapi szempontból legfontosabb vegyületeit, azok alapvető tulajdonságait (NaCl, Na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NaHCO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Na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PO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, CaCO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Ca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(PO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)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, Al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Fe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CuSO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);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 eljárásokat fémek ércekből történő előállítására (vas, alumínium).</w:t>
      </w:r>
    </w:p>
    <w:p w:rsidR="00D229D3" w:rsidRPr="001B0F04" w:rsidRDefault="00D229D3" w:rsidP="00D229D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rendszerezőképesség fejlesztése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digitális kompetencia fejlesztése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hidrogén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halogének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kalkogének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nitrogéncsoport elemei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szén és szervetlen vegyületei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általános jellemzése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csoportosítása és kémiai tulajdonságaik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legfontosabb fémvegyületek tulajdonságai</w:t>
      </w:r>
    </w:p>
    <w:p w:rsidR="00D229D3" w:rsidRPr="001B0F04" w:rsidRDefault="00D229D3" w:rsidP="00D229D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D229D3" w:rsidRDefault="00D229D3" w:rsidP="00D229D3">
      <w:pPr>
        <w:spacing w:after="0"/>
      </w:pPr>
      <w:r w:rsidRPr="004E23FB">
        <w:t xml:space="preserve">durranógáz, szökőkút-kísérlet, jódtinktúra, allotróp módosulatok, szintézis, természetes </w:t>
      </w:r>
      <w:r>
        <w:t>és</w:t>
      </w:r>
      <w:r w:rsidRPr="004E23FB">
        <w:t xml:space="preserve"> mesterséges szenek, könnyűfémek, nehézfémek, </w:t>
      </w:r>
      <w:r>
        <w:t>a fémek redukáló sora, korrózióvédelem</w:t>
      </w:r>
    </w:p>
    <w:p w:rsidR="00D229D3" w:rsidRPr="001B0F04" w:rsidRDefault="00D229D3" w:rsidP="00D229D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Anyagismereti kártyák készítése a legfontosabb elemekről és szervetlen vegyületekről az anyagok jellemzésének szempontrendszere alapján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anyagok tulajdonságainak levezetése a szerkezetből, a felhasználásuk kapcsolatba hoz</w:t>
      </w:r>
      <w:r>
        <w:rPr>
          <w:rFonts w:ascii="Calibri" w:eastAsia="Calibri" w:hAnsi="Calibri" w:cs="Calibri"/>
          <w:color w:val="000000"/>
          <w:lang w:eastAsia="hu-HU"/>
        </w:rPr>
        <w:t>ása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tulajdonságokkal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Magyar és idegen nyelvű applikációk keresése és használata az anyagok tulajdonságainak megismeréséhez, a megszerzett információk kritikus kezelése, pontosítások elvégzése szakkönyvek, tankönyvek segítségével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Egyszerű, lehetőleg tanulókísérletek elvégzése a tananyagban előkerülő nemfémes elemek és vegyületeik előállítására, tulajdonságaik bemutatására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tanulókísérlet a durranógáz összetételének igazolására, a kísérlet mozgóképes dokumentálása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Összefoglaló táblázat készítése a nemfémes elemekről, hidrogénnel alkotott vegyületeikről, oxidjaikról, oxosavaikról és sóikról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Kritikusan válogatott videofilmek megtekintése alapvető, de nem minden laborban kivitelezhető kémiai kísérletekről, a pontos, precíz megfigyelések jelentőségének hangsúlyozása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Kiselőadások egyes nemfémes elemek és vegyületeik köznapi életben betöltött szerepéről (pl. „A klór és a víztisztítás”, „A kén használata a borászatban”, „Az aktív szén és az adszorpció”, „A néma gyilkos – a szén-monoxid”, „Miért nevezik a szén-dioxidot mustgáznak?” címekkel)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Bemutatók készítése tudománytörténeti témákban (pl. „Irinyi János és a gyufa”, „Haber és Bosch ammóniaszintézise”, „Semmelweis Ignác és a klórmeszes fertőtlenítés”)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Színes molekulamodellek készítése polisztirolgolyókból a molekulaszerkezeti ismeretek elmélyítése céljából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Folyamatábrák készítése a nemfémes elem – nemfém-oxid – oxosav, valamint a fémes elem – fém-oxid – lúg előállítási/levezetési sorokra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legfontosabb képviselőinek csoportosítása különféle szempontok szerint (pl. helyük a periódusos rendszerben, színük, sűrűségük, korróziós hajlamuk, keménységük alapján)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köznapi élet szempontjából legfontosabb fémek (vas, réz, alumínium, esetleg ezüst, arany) tulajdonságainak megfigyelése, vizsgálata, összehasonlítása, a vizsgálatok jegyzőkönyves dokumentálása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redukáló sorának felépítése egyszerű kísérletek elvégzésén keresztül – fémek reakciója oxigénnel, savakkal, vízzel, valamint más fémionok vizes oldatával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alumínium, az alumínium-oxid, illetve az alumínium-hidroxid reakciójának vizsgálata savakkal és lúgokkal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korrózió folyamatának egyszerű kísérletes szemléltetése (pl. vashuzal nedves levegőn, alufólia higany(II)-klorid-oldatos kezelés után), információgyűjtés a korrózió elleni védekezés lehetőségeiről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kísérletek elvégzése a tanult fémvegyületekkel, majd „ismeretlen fehér por” meghatározása a tanult információk és a kísérleti tapasztalatok alapján</w:t>
      </w:r>
    </w:p>
    <w:p w:rsidR="00D229D3" w:rsidRPr="001B0F04" w:rsidRDefault="00D229D3" w:rsidP="00D229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Összehasonlító táblázat készítése a tanult fémekről, fémvegyületekről, azok tulajdonságairól</w:t>
      </w:r>
    </w:p>
    <w:p w:rsidR="00D229D3" w:rsidRDefault="00D229D3" w:rsidP="00E869B4">
      <w:pPr>
        <w:spacing w:before="480" w:after="0"/>
        <w:ind w:left="1066" w:hanging="1066"/>
        <w:rPr>
          <w:rStyle w:val="Cmsor3Char"/>
          <w:rFonts w:cstheme="minorHAnsi"/>
          <w:smallCaps/>
          <w:sz w:val="24"/>
          <w:szCs w:val="24"/>
        </w:rPr>
      </w:pPr>
      <w:bookmarkStart w:id="0" w:name="_GoBack"/>
      <w:bookmarkEnd w:id="0"/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A szén egyszerű szerves vegyületei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3C788E">
        <w:rPr>
          <w:rStyle w:val="Kiemels2"/>
        </w:rPr>
        <w:t>25</w:t>
      </w:r>
      <w:r w:rsidRPr="004E23FB">
        <w:rPr>
          <w:rStyle w:val="Kiemels2"/>
        </w:rPr>
        <w:t>óra</w:t>
      </w:r>
    </w:p>
    <w:p w:rsidR="0093155A" w:rsidRPr="001B0F04" w:rsidRDefault="0093155A" w:rsidP="0093155A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93155A" w:rsidRPr="004E23FB" w:rsidRDefault="0093155A" w:rsidP="0093155A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anyagok jellemzésének logikus szempontrendszerét: anyagszerkezet – fizikai tulajdonságok – kémiai tulajdonságok – előfordulás – előállítás – felhasználás;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legegyszerűbb szerves kémiai reakciótípusokat;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analógiás gondolkodással következtet a szerves vegyület tulajdonságára a funkciós csoportja ismeretében;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magabiztosan használ magyar és idegen nyelvű mobiltelefonos/táblagépes applikációkat kémiai tárgyú információk keresésére;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9D5B55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eredményét.</w:t>
      </w:r>
    </w:p>
    <w:p w:rsidR="0093155A" w:rsidRPr="004E23FB" w:rsidRDefault="0093155A" w:rsidP="0093155A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szerves vegyületeket felépítő organogén elemeket, érti a szerves vegyületek megkülönböztetésének, külön csoportban tárgyalásának az okát, az egyszerűbb szerves vegyületeket szerkezeti képlettel és összegképlettel jelöli;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 telített szénhidrogének homológ sorának felépülési elvét és fontosabb képviselőiket, ismeri a metán fontosabb tulajdonságait, jellemzi az anyagok szempontrendszere alapján, ismeri a homológ soron belül a forráspont változásának az okát, valamint a szénhidrogének oldhatóságát, ismeri és egy-egy kémiai egyenlettel leírja az égés, a szubsztitúció és a hőbontás folyamatát;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izoméria jelenségét, példákat mond konstitúciós izomerekre;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telítetlen szénhidrogének fogalmát, az etén és az acetilén szerkezetét és fontosabb tulajdonságait, ismeri és reakcióegyenletekkel leírja a telítetlen szénhidrogének jellemző reakciótípusait, az égést, az addíciót és a polimerizációt;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felismeri az aromás szerkezetet egy egyszerű vegyületben, ismeri a benzol molekulaszerkezetét és fontosabb tulajdonságait, tudja, hogy számos illékony aromás szénhidrogén mérgező;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példát mond közismert halogéntartalmú szerves vegyületre (pl. kloroform, vinil-klorid, freonok, DDT, tetrafluoretén), és ismeri felhasználásukat;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vegyületek képletében felismeri a legegyszerűbb oxigéntartalmú funkciós csoportokat: a hidroxilcsoportot, az oxocsoportot, az étercsoportot;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alkoholok fontosabb képviselőit (metanol, etanol, glikol, glicerin), azok fontosabb tulajdonságait, élettani hatásukat és felhasználásukat;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felismeri az aldehidcsoportot, ismeri a formaldehid tulajdonságait, az aldehidek kimutatásának módját, felismeri a ketocsoportot, ismeri az aceton tulajdonságait, felhasználását;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vegyületek képletében felismeri a karboxilcsoportot és az észtercsoportot, ismeri az egyszerűbb és fontosabb karbonsavak (hangyasav, ecetsav, zsírsavak) szerkezetét és lényeges tulajdonságait;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etil-acetát példáján bemutatja a kis szénatomszámú észterek jellemző tulajdonságait, tudja, hogy a zsírok, az olajok, a foszfatidok, a viaszok egyaránt az észterek csoportjába tartoznak;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szerkezetük alapján felismeri az aminok és az amidok egyszerűbb képviselőit, ismeri az aminocsoportot és az amidcsoportot.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rendszerezőképesség fejlesztése</w:t>
      </w:r>
    </w:p>
    <w:p w:rsidR="007F3B9A" w:rsidRPr="001B0F04" w:rsidRDefault="007F3B9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Információk keresése és megosztása digitális eszközökkel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telített szénhidrogének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telítetlen szénhidrogének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halogéntartalmú szerves 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oxigéntartalmú szerves 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nitrogéntartalmú szerves vegyületek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lastRenderedPageBreak/>
        <w:t>Fogalmak</w:t>
      </w:r>
    </w:p>
    <w:p w:rsidR="00E869B4" w:rsidRDefault="00E869B4" w:rsidP="00E869B4">
      <w:r w:rsidRPr="004E23FB">
        <w:t xml:space="preserve">funkciós csoport, homológ sor, </w:t>
      </w:r>
      <w:r w:rsidR="00884ECA">
        <w:t xml:space="preserve">telített és telítetlen </w:t>
      </w:r>
      <w:r w:rsidRPr="004E23FB">
        <w:t xml:space="preserve">szénhidrogének, </w:t>
      </w:r>
      <w:r w:rsidR="00FE1E8E">
        <w:t>szerves reakciótípusok</w:t>
      </w:r>
      <w:r w:rsidRPr="004E23FB">
        <w:t>, izoméria, konstitúció, aromás vegyületek, heteroatom, alkoholok, aldehidek, ketonok, éterek, karbonsavak, észterek, aminok, amidok</w:t>
      </w:r>
    </w:p>
    <w:p w:rsidR="006B6957" w:rsidRPr="001B0F04" w:rsidRDefault="006B6957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6B6957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>álcikamodellek használata egyszerű konstitúciós izomer vegyületek molekulaszerkezetének a modellezésére, az etanol és a dimetil-éter összehasonlítása</w:t>
      </w:r>
    </w:p>
    <w:p w:rsidR="006B6957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>zerkezeti képletek felírásának gyakorlása molekulamodellek alapján</w:t>
      </w:r>
    </w:p>
    <w:p w:rsidR="00AF3F8F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 xml:space="preserve">z anyagok jellemzési szempontrendszerének bemutatása a legegyszerűbb szénhidrogén, a metán példáján, a szerkezet és a tulajdonságok kapcsolatának elemzése, az összefüggések </w:t>
      </w:r>
      <w:r w:rsidRPr="001B0F04">
        <w:rPr>
          <w:rFonts w:ascii="Calibri" w:eastAsia="Calibri" w:hAnsi="Calibri" w:cs="Calibri"/>
          <w:color w:val="000000"/>
          <w:lang w:eastAsia="hu-HU"/>
        </w:rPr>
        <w:t>keresése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nyagismereti kártyák készítése az egyes vegyületcsoportok gyakorlati szempontból legfontosabb képviselőiről az anyagok jellemzé</w:t>
      </w:r>
      <w:r w:rsidRPr="001B0F04">
        <w:rPr>
          <w:rFonts w:ascii="Calibri" w:eastAsia="Calibri" w:hAnsi="Calibri" w:cs="Calibri"/>
          <w:color w:val="000000"/>
          <w:lang w:eastAsia="hu-HU"/>
        </w:rPr>
        <w:t>sének szempontrendszere alapján</w:t>
      </w:r>
    </w:p>
    <w:p w:rsidR="00AF3F8F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áblázatos adatok értelmezése, elemzése, összefüggések keresése az alkánok homológ sora</w:t>
      </w:r>
      <w:r w:rsidR="00BA52A7" w:rsidRPr="001B0F04">
        <w:rPr>
          <w:rFonts w:ascii="Calibri" w:eastAsia="Calibri" w:hAnsi="Calibri" w:cs="Calibri"/>
          <w:color w:val="000000"/>
          <w:lang w:eastAsia="hu-HU"/>
        </w:rPr>
        <w:t>,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tagjainak moláris tömege, molekulapolaritása, halmazállapota (olvadás- és forráspontja), sűrűsége és oldhatósága kapcsán, grafikonok, diagramok készítése a táblázat adatainak felhasználásával</w:t>
      </w:r>
    </w:p>
    <w:p w:rsidR="00141D08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141D08" w:rsidRPr="001B0F04">
        <w:rPr>
          <w:rFonts w:ascii="Calibri" w:eastAsia="Calibri" w:hAnsi="Calibri" w:cs="Calibri"/>
          <w:color w:val="000000"/>
          <w:lang w:eastAsia="hu-HU"/>
        </w:rPr>
        <w:t>iselőadás a metán és 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sújtólégrobbanások témaköréből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CO-hegesztéssel ka</w:t>
      </w:r>
      <w:r w:rsidRPr="001B0F04">
        <w:rPr>
          <w:rFonts w:ascii="Calibri" w:eastAsia="Calibri" w:hAnsi="Calibri" w:cs="Calibri"/>
          <w:color w:val="000000"/>
          <w:lang w:eastAsia="hu-HU"/>
        </w:rPr>
        <w:t>pcsolatos prezentáció készítése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iselőadás a Davy-lámpa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történetéről és 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működéséről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ogikai térkép készítése a szénhidrogének áttekintésére, amely tartalmazza a tanult szénhidrogén-csoportokat, azok legfontosabb tulajdonságait</w:t>
      </w:r>
      <w:r w:rsidR="0065661F">
        <w:rPr>
          <w:rFonts w:ascii="Calibri" w:eastAsia="Calibri" w:hAnsi="Calibri" w:cs="Calibri"/>
          <w:color w:val="000000"/>
          <w:lang w:eastAsia="hu-HU"/>
        </w:rPr>
        <w:t>,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és példák</w:t>
      </w:r>
      <w:r w:rsidR="00640A84" w:rsidRPr="001B0F04">
        <w:rPr>
          <w:rFonts w:ascii="Calibri" w:eastAsia="Calibri" w:hAnsi="Calibri" w:cs="Calibri"/>
          <w:color w:val="000000"/>
          <w:lang w:eastAsia="hu-HU"/>
        </w:rPr>
        <w:t xml:space="preserve"> megnevezése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a gyakorlati s</w:t>
      </w:r>
      <w:r w:rsidRPr="001B0F04">
        <w:rPr>
          <w:rFonts w:ascii="Calibri" w:eastAsia="Calibri" w:hAnsi="Calibri" w:cs="Calibri"/>
          <w:color w:val="000000"/>
          <w:lang w:eastAsia="hu-HU"/>
        </w:rPr>
        <w:t>zempontból fontos képviselőikre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nternetes információgyűjtés és bemutató készítése a halogénezett szénvegyületek gyakorlati jelentőségéről, felhasználás</w:t>
      </w:r>
      <w:r w:rsidR="0065661F">
        <w:rPr>
          <w:rFonts w:ascii="Calibri" w:eastAsia="Calibri" w:hAnsi="Calibri" w:cs="Calibri"/>
          <w:color w:val="000000"/>
          <w:lang w:eastAsia="hu-HU"/>
        </w:rPr>
        <w:t>á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ról, élettani és k</w:t>
      </w:r>
      <w:r w:rsidR="0074407E" w:rsidRPr="001B0F04">
        <w:rPr>
          <w:rFonts w:ascii="Calibri" w:eastAsia="Calibri" w:hAnsi="Calibri" w:cs="Calibri"/>
          <w:color w:val="000000"/>
          <w:lang w:eastAsia="hu-HU"/>
        </w:rPr>
        <w:t>örnyezetvédelmi vonatkozásairól</w:t>
      </w:r>
    </w:p>
    <w:p w:rsidR="000D0C9A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különböző szerves vegyületcsoportok legjellemzőbb képviselőinek (etanol, dietil-éter, aceton, ecetsav, etil-acetát) bemutatása, az anyagok legjellemzőbb tulajdonságainak megfigyelése, kapcsolatok keresése az anyagok tulajdonságai é</w:t>
      </w:r>
      <w:r w:rsidRPr="001B0F04">
        <w:rPr>
          <w:rFonts w:ascii="Calibri" w:eastAsia="Calibri" w:hAnsi="Calibri" w:cs="Calibri"/>
          <w:color w:val="000000"/>
          <w:lang w:eastAsia="hu-HU"/>
        </w:rPr>
        <w:t>s köznapi felhasználása között</w:t>
      </w:r>
    </w:p>
    <w:p w:rsidR="000D0C9A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424D75" w:rsidRPr="001B0F04">
        <w:rPr>
          <w:rFonts w:ascii="Calibri" w:eastAsia="Calibri" w:hAnsi="Calibri" w:cs="Calibri"/>
          <w:color w:val="000000"/>
          <w:lang w:eastAsia="hu-HU"/>
        </w:rPr>
        <w:t>gyszerű kísérletek elvégzése leírás alapján benzinnel, etil-alkohollal, acetonnal, ecetsavval, valamint aldehidcsoportot tartalmazó vegyületekkel</w:t>
      </w:r>
      <w:r w:rsidR="002B42F9" w:rsidRPr="001B0F04">
        <w:rPr>
          <w:rFonts w:ascii="Calibri" w:eastAsia="Calibri" w:hAnsi="Calibri" w:cs="Calibri"/>
          <w:color w:val="000000"/>
          <w:lang w:eastAsia="hu-HU"/>
        </w:rPr>
        <w:t xml:space="preserve">, a kísérletek fényképes </w:t>
      </w:r>
      <w:r w:rsidRPr="001B0F04">
        <w:rPr>
          <w:rFonts w:ascii="Calibri" w:eastAsia="Calibri" w:hAnsi="Calibri" w:cs="Calibri"/>
          <w:color w:val="000000"/>
          <w:lang w:eastAsia="hu-HU"/>
        </w:rPr>
        <w:t>és/</w:t>
      </w:r>
      <w:r w:rsidR="002B42F9" w:rsidRPr="001B0F04">
        <w:rPr>
          <w:rFonts w:ascii="Calibri" w:eastAsia="Calibri" w:hAnsi="Calibri" w:cs="Calibri"/>
          <w:color w:val="000000"/>
          <w:lang w:eastAsia="hu-HU"/>
        </w:rPr>
        <w:t>vagy mozgóképes dokumentálása</w:t>
      </w:r>
    </w:p>
    <w:p w:rsidR="00424D75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édiatartalmak keresése a metanol</w:t>
      </w:r>
      <w:r w:rsidR="0065661F">
        <w:rPr>
          <w:rFonts w:ascii="Calibri" w:eastAsia="Calibri" w:hAnsi="Calibri" w:cs="Calibri"/>
          <w:color w:val="000000"/>
          <w:lang w:eastAsia="hu-HU"/>
        </w:rPr>
        <w:t>-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mérgezések kapcsán, híradások, videofelvételek keresése alkoholok (metanol, etanol, glikol) ok</w:t>
      </w:r>
      <w:r w:rsidRPr="001B0F04">
        <w:rPr>
          <w:rFonts w:ascii="Calibri" w:eastAsia="Calibri" w:hAnsi="Calibri" w:cs="Calibri"/>
          <w:color w:val="000000"/>
          <w:lang w:eastAsia="hu-HU"/>
        </w:rPr>
        <w:t>ozta mérgezésekkel kapcsolatban</w:t>
      </w:r>
    </w:p>
    <w:p w:rsidR="002B42F9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C56ABD" w:rsidRPr="001B0F04">
        <w:rPr>
          <w:rFonts w:ascii="Calibri" w:eastAsia="Calibri" w:hAnsi="Calibri" w:cs="Calibri"/>
          <w:color w:val="000000"/>
          <w:lang w:eastAsia="hu-HU"/>
        </w:rPr>
        <w:t>rvelő vita a ház</w:t>
      </w:r>
      <w:r w:rsidRPr="001B0F04">
        <w:rPr>
          <w:rFonts w:ascii="Calibri" w:eastAsia="Calibri" w:hAnsi="Calibri" w:cs="Calibri"/>
          <w:color w:val="000000"/>
          <w:lang w:eastAsia="hu-HU"/>
        </w:rPr>
        <w:t>i pálinkafőzés mellett és ellen</w:t>
      </w:r>
    </w:p>
    <w:p w:rsidR="002E4D54" w:rsidRPr="001B0F04" w:rsidRDefault="002E4D5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Görgey Artúr vegyészeti munkásságát bemutató pos</w:t>
      </w:r>
      <w:r w:rsidR="0074407E" w:rsidRPr="001B0F04">
        <w:rPr>
          <w:rFonts w:ascii="Calibri" w:eastAsia="Calibri" w:hAnsi="Calibri" w:cs="Calibri"/>
          <w:color w:val="000000"/>
          <w:lang w:eastAsia="hu-HU"/>
        </w:rPr>
        <w:t>zter vagy prezentáció készítése</w:t>
      </w:r>
    </w:p>
    <w:p w:rsidR="005C4EC3" w:rsidRPr="001B0F04" w:rsidRDefault="005C4EC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palmitinsav, sztearinsav és olajsav molekuláinak modellezése</w:t>
      </w:r>
    </w:p>
    <w:p w:rsidR="005C4EC3" w:rsidRPr="001B0F04" w:rsidRDefault="005C4EC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Információgyűjtés a környezetünkben és szervezetünkben megtalálható szerves savakról, azok jelentőségéről</w:t>
      </w:r>
    </w:p>
    <w:p w:rsidR="002B42F9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nformációgyűjtés az interneten „Nagyhatású aminok az élő szervezetekben” címmel, kapcsolat keresése a biológiával, az életfolyamatokkal</w:t>
      </w:r>
    </w:p>
    <w:p w:rsidR="009C5049" w:rsidRPr="001B0F04" w:rsidRDefault="002B42F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Kabay János tevékenységét bemutató poszter vagy bemutató készítése</w:t>
      </w:r>
    </w:p>
    <w:p w:rsidR="000E68ED" w:rsidRPr="001B0F04" w:rsidRDefault="000E68ED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Kritikusan válogatott videofilmek megtekintése alapvető, de nem minden labor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atórium</w:t>
      </w:r>
      <w:r w:rsidRPr="001B0F04">
        <w:rPr>
          <w:rFonts w:ascii="Calibri" w:eastAsia="Calibri" w:hAnsi="Calibri" w:cs="Calibri"/>
          <w:color w:val="000000"/>
          <w:lang w:eastAsia="hu-HU"/>
        </w:rPr>
        <w:t>ban kivitelezhető kémiai kísérletekről, a pontos, precíz megfigyelések jelentőségének hangsúlyozása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="00231998">
        <w:rPr>
          <w:rStyle w:val="Kiemels2"/>
          <w:sz w:val="24"/>
          <w:szCs w:val="24"/>
        </w:rPr>
        <w:t>Az é</w:t>
      </w:r>
      <w:r w:rsidR="003C788E">
        <w:rPr>
          <w:rStyle w:val="Kiemels2"/>
          <w:sz w:val="24"/>
          <w:szCs w:val="24"/>
        </w:rPr>
        <w:t>letműködés</w:t>
      </w:r>
      <w:r w:rsidR="00D43CFB">
        <w:rPr>
          <w:rStyle w:val="Kiemels2"/>
          <w:sz w:val="24"/>
          <w:szCs w:val="24"/>
        </w:rPr>
        <w:t>ek</w:t>
      </w:r>
      <w:r w:rsidR="003C788E">
        <w:rPr>
          <w:rStyle w:val="Kiemels2"/>
          <w:sz w:val="24"/>
          <w:szCs w:val="24"/>
        </w:rPr>
        <w:t xml:space="preserve"> kémi</w:t>
      </w:r>
      <w:r w:rsidR="00231998">
        <w:rPr>
          <w:rStyle w:val="Kiemels2"/>
          <w:sz w:val="24"/>
          <w:szCs w:val="24"/>
        </w:rPr>
        <w:t>ai alapjai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Pr="004E23FB">
        <w:rPr>
          <w:rStyle w:val="Kiemels2"/>
        </w:rPr>
        <w:t>9 óra</w:t>
      </w:r>
    </w:p>
    <w:p w:rsidR="006A0F85" w:rsidRPr="001B0F04" w:rsidRDefault="006A0F85" w:rsidP="006A0F85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C97EE3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mobiltelefonos/táblagépes alkalmazások segítségével médiatartalmakat, illetve bemutatókat hoz létre.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biológiai szempontból fontos szerves vegyületek építőelemeit (kémiai összetételét, a nagyobbak alkotó molekuláit);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lipid gyűjtőnevet, tudja, hogy ebbe a csoportba hasonló oldhatósági tulajdonságokkal rendelkező vegyületek tartoznak, felsorolja a lipidek legfontosabb képviselőit, felismeri azokat szerkezeti képlet alapján, ismeri a lipidek csoportjába tartozó vegyületek egy-egy fontos szerepét az élő szervezetben;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szénhidrátok legalapvetőbb csoportjait, példát mond mindegyik csoportból egy-két képviselőre, ismeri a szőlőcukor képletét, összefüggéseket talál a szőlőcukor szerkezete és tulajdonságai között, ismeri a háztartásban található szénhidrátok besorolását a megfelelő csoportba, valamint köznapi tulajdonságaikat (ízük, oldhatóságuk) és felhasználásukat, összehasonlítja a keményítő és a cellulóz molekulaszerkezetét és tulajdonságait, valamint szerepüket a szervezetben és a táplálékaink között;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tudja, hogy a fehérjék aminosavakból épülnek fel, ismeri az aminosavak általános szerkezetét és azok legfontosabb tulajdonságait, ismeri a fehérjék elsődleges, másodlagos, harmadlagos és negyedleges szerkezetét, érti e fajlagos molekulák szerkezetének kialakulását, példát mond a fehérjék szervezetben és élelmiszereinkben betöltött szerepére, ismeri a fehérjék kicsapásának módjait és ennek jelentőségét a mérgezések kapcsán.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7F3B9A" w:rsidRPr="001B0F04" w:rsidRDefault="00E93A6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Keresés</w:t>
      </w:r>
      <w:r w:rsidR="007F3B9A" w:rsidRPr="001B0F04">
        <w:rPr>
          <w:rFonts w:ascii="Calibri" w:eastAsia="Calibri" w:hAnsi="Calibri" w:cs="Calibri"/>
          <w:color w:val="000000"/>
          <w:lang w:eastAsia="hu-HU"/>
        </w:rPr>
        <w:t xml:space="preserve">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lipidek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szénhidrátok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fehérjék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 xml:space="preserve">lipidek, trigliceridek, </w:t>
      </w:r>
      <w:r w:rsidR="002305AC">
        <w:t>szénhidrátok</w:t>
      </w:r>
      <w:r w:rsidRPr="004E23FB">
        <w:t>, kondenzáció, hidrolízis, aminosav, polipeptid, fehérjék szerkezete</w:t>
      </w:r>
    </w:p>
    <w:p w:rsidR="00F540D4" w:rsidRPr="001B0F04" w:rsidRDefault="00F540D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F540D4" w:rsidRPr="001B0F04">
        <w:rPr>
          <w:rFonts w:ascii="Calibri" w:eastAsia="Calibri" w:hAnsi="Calibri" w:cs="Calibri"/>
          <w:color w:val="000000"/>
          <w:lang w:eastAsia="hu-HU"/>
        </w:rPr>
        <w:t xml:space="preserve">almazábra, logikai térkép készítése a 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biológiai szempontból fontos s</w:t>
      </w:r>
      <w:r w:rsidRPr="001B0F04">
        <w:rPr>
          <w:rFonts w:ascii="Calibri" w:eastAsia="Calibri" w:hAnsi="Calibri" w:cs="Calibri"/>
          <w:color w:val="000000"/>
          <w:lang w:eastAsia="hu-HU"/>
        </w:rPr>
        <w:t>zerves vegyületek áttekintésére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iológiai szempontból fontos vegyületek kivonása növényi és állati eredetű anyagokból (pl. színanyagok pirospaprikából vagy hagymahéjból, cukrok gyümölcsökből, olajok magvakból)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iológiai szempontból fontos vegyületek kimutatása élelmiszerekből (pl. redukáló cukrok kimutatása ezüsttükörpróbával, fehérje kimutatása xantoprotein-reakcióval, kemén</w:t>
      </w:r>
      <w:r w:rsidRPr="001B0F04">
        <w:rPr>
          <w:rFonts w:ascii="Calibri" w:eastAsia="Calibri" w:hAnsi="Calibri" w:cs="Calibri"/>
          <w:color w:val="000000"/>
          <w:lang w:eastAsia="hu-HU"/>
        </w:rPr>
        <w:t>yítő kimutatása Lugol-oldattal)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 xml:space="preserve">gyszerű tanulókísérletek a növényi eredetű olajok és az állati eredetű zsírok </w:t>
      </w:r>
      <w:r w:rsidRPr="001B0F04">
        <w:rPr>
          <w:rFonts w:ascii="Calibri" w:eastAsia="Calibri" w:hAnsi="Calibri" w:cs="Calibri"/>
          <w:color w:val="000000"/>
          <w:lang w:eastAsia="hu-HU"/>
        </w:rPr>
        <w:t>tulajdonságainak megfigyelésére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 xml:space="preserve"> szőlőcukor</w:t>
      </w:r>
      <w:r w:rsidR="00C97EE3">
        <w:rPr>
          <w:rFonts w:ascii="Calibri" w:eastAsia="Calibri" w:hAnsi="Calibri" w:cs="Calibri"/>
          <w:color w:val="000000"/>
          <w:lang w:eastAsia="hu-HU"/>
        </w:rPr>
        <w:t>-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 xml:space="preserve">molekula térbeli szerkezetének modellezése pálcikamodell és webes molekulaszerkesztő és </w:t>
      </w:r>
      <w:r w:rsidR="00C97EE3">
        <w:rPr>
          <w:rFonts w:ascii="Calibri" w:eastAsia="Calibri" w:hAnsi="Calibri" w:cs="Calibri"/>
          <w:color w:val="000000"/>
          <w:lang w:eastAsia="hu-HU"/>
        </w:rPr>
        <w:t>-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megjelenítő alkalmazások segítségével, a molekula stabilitásáért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felelős tényezők megállapítása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ideofilm készítése „Szénhidrátok a háztartásban” címmel, bemutatva az otthonunkban fellelhető szénhidrátok csoportosítását, eredetét, tulaj</w:t>
      </w:r>
      <w:r w:rsidRPr="001B0F04">
        <w:rPr>
          <w:rFonts w:ascii="Calibri" w:eastAsia="Calibri" w:hAnsi="Calibri" w:cs="Calibri"/>
          <w:color w:val="000000"/>
          <w:lang w:eastAsia="hu-HU"/>
        </w:rPr>
        <w:t>donságaikat és felhasználásukat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iselőadás az esszenc</w:t>
      </w:r>
      <w:r w:rsidRPr="001B0F04">
        <w:rPr>
          <w:rFonts w:ascii="Calibri" w:eastAsia="Calibri" w:hAnsi="Calibri" w:cs="Calibri"/>
          <w:color w:val="000000"/>
          <w:lang w:eastAsia="hu-HU"/>
        </w:rPr>
        <w:t>iális aminosavak jelentőségéről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ehérjekicsapási reakciók elvégzése, fehérjeoldat reakciója erős savval, lúggal, könnyű- és nehézfémsók oldatával, kicsapás alkohollal,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hővel, illetve mechanikai úton</w:t>
      </w:r>
    </w:p>
    <w:p w:rsidR="00092855" w:rsidRPr="001B0F04" w:rsidRDefault="0009285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3D-s fehérjeszerkezeti modellek keresése az interneten </w:t>
      </w:r>
      <w:r w:rsidR="00C4613E" w:rsidRPr="001B0F04">
        <w:rPr>
          <w:rFonts w:ascii="Calibri" w:eastAsia="Calibri" w:hAnsi="Calibri" w:cs="Calibri"/>
          <w:color w:val="000000"/>
          <w:lang w:eastAsia="hu-HU"/>
        </w:rPr>
        <w:t xml:space="preserve">az elsődleges, másodlagos, harmadlagos és negyedleges szerkezet </w:t>
      </w:r>
      <w:r w:rsidR="004C2A65" w:rsidRPr="001B0F04">
        <w:rPr>
          <w:rFonts w:ascii="Calibri" w:eastAsia="Calibri" w:hAnsi="Calibri" w:cs="Calibri"/>
          <w:color w:val="000000"/>
          <w:lang w:eastAsia="hu-HU"/>
        </w:rPr>
        <w:t>megfigyelésére</w:t>
      </w:r>
    </w:p>
    <w:p w:rsidR="002E4D5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nformációkeresés az enzimek </w:t>
      </w:r>
      <w:r w:rsidRPr="001B0F04">
        <w:rPr>
          <w:rFonts w:ascii="Calibri" w:eastAsia="Calibri" w:hAnsi="Calibri" w:cs="Calibri"/>
          <w:color w:val="000000"/>
          <w:lang w:eastAsia="hu-HU"/>
        </w:rPr>
        <w:t>szerepéről és csoportosításáról</w:t>
      </w:r>
    </w:p>
    <w:p w:rsidR="002E4D5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z enzimek működésének szemléltetése egyszerű tanulókísérlettel (pl. a hidrogén-peroxid </w:t>
      </w:r>
      <w:r w:rsidRPr="001B0F04">
        <w:rPr>
          <w:rFonts w:ascii="Calibri" w:eastAsia="Calibri" w:hAnsi="Calibri" w:cs="Calibri"/>
          <w:color w:val="000000"/>
          <w:lang w:eastAsia="hu-HU"/>
        </w:rPr>
        <w:t>bontása burgonyával)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 xml:space="preserve"> konstitúciós képlettől a vonalábráig – a biológiai szempontból fontos szerves vegyületek ábrázolásának gyakorlása különböző képletekkel, a szerkezet ábrázolásának egyszerűsítései, a kémia- és biológiaórán használt képlete</w:t>
      </w:r>
      <w:r w:rsidRPr="001B0F04">
        <w:rPr>
          <w:rFonts w:ascii="Calibri" w:eastAsia="Calibri" w:hAnsi="Calibri" w:cs="Calibri"/>
          <w:color w:val="000000"/>
          <w:lang w:eastAsia="hu-HU"/>
        </w:rPr>
        <w:t>k közötti különbségek kiemelése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rvelő vita az egyszer használatos műanyag poharak, tányérok, evőeszközök, valamint papírból és fából készült társaik mellett és ellen: „Miért váltja/válthatja fel sok helyen a cel</w:t>
      </w:r>
      <w:r w:rsidR="00286946">
        <w:rPr>
          <w:rFonts w:ascii="Calibri" w:eastAsia="Calibri" w:hAnsi="Calibri" w:cs="Calibri"/>
          <w:color w:val="000000"/>
          <w:lang w:eastAsia="hu-HU"/>
        </w:rPr>
        <w:t xml:space="preserve">lulóz a műanyagból készült party 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kellékeket?”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lastRenderedPageBreak/>
        <w:t>Témakör:</w:t>
      </w:r>
      <w:r w:rsidRPr="00AE689F">
        <w:rPr>
          <w:rStyle w:val="Kiemels2"/>
          <w:sz w:val="24"/>
          <w:szCs w:val="24"/>
        </w:rPr>
        <w:t>Kémia az ipari termelésben és a mindennapokban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C70616">
        <w:rPr>
          <w:rStyle w:val="Kiemels2"/>
        </w:rPr>
        <w:t>12</w:t>
      </w:r>
      <w:r w:rsidRPr="004E23FB">
        <w:rPr>
          <w:rStyle w:val="Kiemels2"/>
        </w:rPr>
        <w:t>óra</w:t>
      </w:r>
    </w:p>
    <w:p w:rsidR="006A0F85" w:rsidRPr="001B0F04" w:rsidRDefault="006A0F85" w:rsidP="006A0F85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magabiztosan használ magyar és idegen nyelvű mobiltelefonos/táblagépes applikációkat kémiai tárgyú információk keresésére;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természetben megtalálható legfontosabb nyersanyagokat;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anyagok átalakításának hasznát, valamint konkrét példákat mond vegyipari termékek előállítására;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különböző nyersanyagokból előállítható legfontosabb termékeket;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érti, hogy az ipari (vegyipari) termelés során különféle, akár a környezetre vagy szervezetre káros anyagok is keletkezhetnek, amelyek közömbösítése, illetve kezelése fontos feladat;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az ismeretein alapuló tudatos vásárlással és tudatos életvitellel </w:t>
      </w:r>
      <w:r w:rsidR="00783A66">
        <w:rPr>
          <w:rFonts w:ascii="Calibri" w:eastAsia="Calibri" w:hAnsi="Calibri" w:cs="Calibri"/>
          <w:color w:val="000000"/>
          <w:lang w:eastAsia="hu-HU"/>
        </w:rPr>
        <w:t xml:space="preserve">képes </w:t>
      </w:r>
      <w:r w:rsidRPr="001B0F04">
        <w:rPr>
          <w:rFonts w:ascii="Calibri" w:eastAsia="Calibri" w:hAnsi="Calibri" w:cs="Calibri"/>
          <w:color w:val="000000"/>
          <w:lang w:eastAsia="hu-HU"/>
        </w:rPr>
        <w:t>a környezetének megóvására;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mészkőalapú építőanyagok kémiai összetételét és átalakulásait (mészkő, égetett mész, oltott mész), ismeri a beton alapvető összetételét, előállítását és felhasználásának lehetőségeit, ismeri a legfontosabb hőszigetelő anyagokat;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érti, hogy a fémek többsége a természetben vegyületek formájában van jelen, ismeri a legfontosabb redukciós eljárásokat (szenes, elektrokémiai redukció), ismeri a legfontosabb ötvözeteket, érti az ötvözetek felhasználásának előnyeit;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mindennapi életben előforduló növényvédő szerek használatának alapvető szabályait, értelmezi a növényvédő szerek leírását, felhasználási útmutatóját, példát mond a növényvédő szerekre a múltból és a jelenből (bordói lé, korszerű peszticidek), ismeri ezek hatásának elvi alapjait;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legfontosabb (N-, P-, K-tartalmú) műtrágyák kémiai összetételét, előállítását és felhasználásának szükség</w:t>
      </w:r>
      <w:r w:rsidR="00783A66">
        <w:rPr>
          <w:rFonts w:ascii="Calibri" w:eastAsia="Calibri" w:hAnsi="Calibri" w:cs="Calibri"/>
          <w:color w:val="000000"/>
          <w:lang w:eastAsia="hu-HU"/>
        </w:rPr>
        <w:t>esség</w:t>
      </w:r>
      <w:r w:rsidRPr="001B0F04">
        <w:rPr>
          <w:rFonts w:ascii="Calibri" w:eastAsia="Calibri" w:hAnsi="Calibri" w:cs="Calibri"/>
          <w:color w:val="000000"/>
          <w:lang w:eastAsia="hu-HU"/>
        </w:rPr>
        <w:t>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fosszilis energiahordozók fogalmát és azok legfontosabb képviselőit, érti a kőolaj ipari lepárlásának elvét, ismeri a legfontosabb párlatok nevét, összetételét és felhasználási lehetőségeit, példát mond motorhajtó anyagokra, ismeri a töltőállomásokon kapható üzemanyagok típusait és azok felhasználását;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bioüzemanyagok legfontosabb típusait;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műanyag fogalmát és a műanyagok csoportosításának lehetőségeit eredetük, illetve hővel szemben mutatott viselkedésük alapján, konkrét példákat mond műanyagokra a környezetéből, érti azok felhasználásának előnyeit, ismeri a polimerizáció fogalmát, példát ad monomerekre és polimerekre, ismeri a műanyagok felhasználásának előnyeit és hátrányait, környezetre gyakorolt hatásukat;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az élelmiszereink legfontosabb összetevőinek, a szénhidrátoknak, a fehérjéknek, valamint a zsíroknak és olajoknak a molekulaszerkezetét és tulajdonságait, felsorolja a háztartásban megtalálható legfontosabb élelmiszerek tápanyagait, példát mond bizonyos összetevők (fehérjék, redukáló cukrok, keményítő) kimutatására, ismeri a legfontosabb élelmiszeradalék-csoportokat, alapvető szinten értelmezi egy élelmiszer</w:t>
      </w:r>
      <w:r w:rsidR="00877EE5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tájékoztató címkéjét;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leggyakrabban használt élvezeti szerek (szeszes italok, dohánytermékek, kávé, energiaitalok, drogok) hatóanyagát, ezen szerek használatának veszélyeit, érti az illegális drogok használatával kapcsolatos alapvető problémákat, példát mond illegális drogokra</w:t>
      </w:r>
      <w:r w:rsidR="00877EE5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ismeri a doppingszer fogalmát, megérti és értékeli a doppingszerekkel kapcsolatos információkat;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gyógyszer fogalmát és a gyógyszerek fontosabb csoportjait hatásuk alapján, alapvető szinten értelmezi a gyógyszerek mellékelt betegtájékoztatóját;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méreg fogalmának jelentését, érti az anyagok mennyiségének jelentőségét a mérgező hatásuk tekintetében, példát mond növényi, állati és szintetikus mérgekre, ismeri a mérgek szervezetbe jutásának lehetőségeit (tápcsatorna, bőr, tüdő), ismeri és felismeri a különböző anyagok csomagolásán a mérgező anyag piktogramját, képes ezeknek az anyagoknak a felelősségteljes használatára, ismeri a köznapi életben előforduló leggyakoribb mérgeket, mérgezéseket (pl. szén-monoxid, penészgomba-toxinok, gombamérgezések, helytelen égetés során keletkező füst anyagai, drogok, nehézfémek), tudja, hogy a mérgező hatás nem az anyag szintetikus eredetének a következménye;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mosó- és tisztítószerek, valamint a fertőtlenítőszerek fogalmi megkülönböztetését, példát mond a környezetéből gyakran használt mosó-/tisztítószerre és fertőtlenítőszerre, ismeri a szappan összetételét és a szappangyártás módját, ismeri a hypo kémiai összetételét és felhasználási módját, érti a mosószerek mosóaktív komponenseinek (a felületaktív részecskéknek) a mosásban betöltött szerepét;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kemény víz és a lágy víz közötti különbséget, érti a kemény víz és egyes mosószerek közötti kölcsönhatás (kicsapódás) folyamatát;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különbséget a tudományos és az áltudományos információk között, konkrét példát mond a köznapi életből tudományos és áltudományos ismeretekre, információkra;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tudományos megközelítés lényegét (objektivitás, reprodukálhatóság, ellenőrizhetőség, bizonyíthatóság);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látja az áltudományos megközelítés lényegét (feltételezés, szubjektivitás, bizonyítatlanság), felismeri az áltudományosságra utaló legfontosabb jeleket.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Természettudományos problémamegoldó képesség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Kommunikációs készségek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7F3B9A" w:rsidRPr="001B0F04" w:rsidRDefault="007F3B9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Digitális készségek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Tudatos fogyasztói magatartás kialakítása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egészséges életmódra nevelés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Az építőanyagok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előállításának módszerei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Növényvédő szerek és műtrágyák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kőolaj feldolgozása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Műanyagok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Élelmiszereink és összetevőik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Gyógyszerek, drogok, doppingszerek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Veszélyes anyagok, mérgek, mérgezések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Mosó-, tisztító- és fertőtlenítőszerek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Tudomány és áltudomány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 xml:space="preserve">mész, érc, fosszilis energiahordozók, természetes </w:t>
      </w:r>
      <w:r w:rsidR="001E7C28">
        <w:t>és</w:t>
      </w:r>
      <w:r w:rsidRPr="004E23FB">
        <w:t xml:space="preserve"> mesterséges alapú műanyag, </w:t>
      </w:r>
      <w:r w:rsidR="0015275F">
        <w:t>vízkeménység</w:t>
      </w:r>
      <w:r w:rsidRPr="004E23FB">
        <w:t>, felületaktív anyag, toxikus anyag, tudomány, áltudomány</w:t>
      </w:r>
    </w:p>
    <w:p w:rsidR="003C16B7" w:rsidRPr="001B0F04" w:rsidRDefault="003C16B7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D75813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sszehasonlító táblázat készítése a cement, beton, üveg, mészkő, fa, acél legfontosabb tulajdonságainak bemutatására</w:t>
      </w:r>
    </w:p>
    <w:p w:rsidR="003C16B7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rezentáció készítése a hazai ipar által felhasznált legfontosabb ércek bemutatására</w:t>
      </w:r>
    </w:p>
    <w:p w:rsidR="00054F3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 cseppkőképződés kísérleti modellezése,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cseppkő kísérleti úton történő vizsgálata</w:t>
      </w:r>
    </w:p>
    <w:p w:rsidR="00054F3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rezentáció készítése a kedvenc </w:t>
      </w:r>
      <w:r w:rsidRPr="001B0F04">
        <w:rPr>
          <w:rFonts w:ascii="Calibri" w:eastAsia="Calibri" w:hAnsi="Calibri" w:cs="Calibri"/>
          <w:color w:val="000000"/>
          <w:lang w:eastAsia="hu-HU"/>
        </w:rPr>
        <w:t>ásványokról, illetve kőzetekről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ideofi</w:t>
      </w:r>
      <w:r w:rsidRPr="001B0F04">
        <w:rPr>
          <w:rFonts w:ascii="Calibri" w:eastAsia="Calibri" w:hAnsi="Calibri" w:cs="Calibri"/>
          <w:color w:val="000000"/>
          <w:lang w:eastAsia="hu-HU"/>
        </w:rPr>
        <w:t>lm megtekintése a vasgyártásról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z alumíniumgyártást bemutató </w:t>
      </w:r>
      <w:r w:rsidRPr="001B0F04">
        <w:rPr>
          <w:rFonts w:ascii="Calibri" w:eastAsia="Calibri" w:hAnsi="Calibri" w:cs="Calibri"/>
          <w:color w:val="000000"/>
          <w:lang w:eastAsia="hu-HU"/>
        </w:rPr>
        <w:t>animáció keresése az interneten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N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övényvédő szerek címkéinek értelmezése, a biztonságos, körültekintő használat fontosságának hangsúl</w:t>
      </w:r>
      <w:r w:rsidRPr="001B0F04">
        <w:rPr>
          <w:rFonts w:ascii="Calibri" w:eastAsia="Calibri" w:hAnsi="Calibri" w:cs="Calibri"/>
          <w:color w:val="000000"/>
          <w:lang w:eastAsia="hu-HU"/>
        </w:rPr>
        <w:t>yozása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rvelő vita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műtrágyázás szükségességének kérdéséről</w:t>
      </w:r>
    </w:p>
    <w:p w:rsidR="00D75813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iselőadás a különböző kőolajpárlatok felhasználásának lehetőségeiről</w:t>
      </w:r>
    </w:p>
    <w:p w:rsidR="0057477F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ideofilm megtekinté</w:t>
      </w:r>
      <w:r w:rsidRPr="001B0F04">
        <w:rPr>
          <w:rFonts w:ascii="Calibri" w:eastAsia="Calibri" w:hAnsi="Calibri" w:cs="Calibri"/>
          <w:color w:val="000000"/>
          <w:lang w:eastAsia="hu-HU"/>
        </w:rPr>
        <w:t>se a hazai kőolajfeldolgozásról</w:t>
      </w:r>
    </w:p>
    <w:p w:rsidR="0057477F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nformációgyűjtés a motorbenzin összetételéről, az adalékanyagokról, az oktánszám növelésén</w:t>
      </w:r>
      <w:r w:rsidR="00CE732F" w:rsidRPr="001B0F04">
        <w:rPr>
          <w:rFonts w:ascii="Calibri" w:eastAsia="Calibri" w:hAnsi="Calibri" w:cs="Calibri"/>
          <w:color w:val="000000"/>
          <w:lang w:eastAsia="hu-HU"/>
        </w:rPr>
        <w:t>ek lehetőségéről és korlátairól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iselőadás a vegyipari benzin további feldolgozásáról, a pirolízisről, a polietilén, polipro</w:t>
      </w:r>
      <w:r w:rsidRPr="001B0F04">
        <w:rPr>
          <w:rFonts w:ascii="Calibri" w:eastAsia="Calibri" w:hAnsi="Calibri" w:cs="Calibri"/>
          <w:color w:val="000000"/>
          <w:lang w:eastAsia="hu-HU"/>
        </w:rPr>
        <w:t>pilén, polibutadién gyártásáról</w:t>
      </w:r>
    </w:p>
    <w:p w:rsidR="00A05D59" w:rsidRPr="001B0F04" w:rsidRDefault="00A05D5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Érvelő vita a műanyagok felhasználásának előnyeiről és hátrányairól</w:t>
      </w:r>
    </w:p>
    <w:p w:rsidR="00A05D59" w:rsidRPr="001B0F04" w:rsidRDefault="006A65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Ötletek gyűjtése, miként csökkenthető a mindennapi életünk során használt műanyag termékek mennyisége</w:t>
      </w:r>
    </w:p>
    <w:p w:rsidR="00A05D59" w:rsidRPr="001B0F04" w:rsidRDefault="00A05D5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Információgyűjtés a lebomló műanyagokkal kapcsolatban</w:t>
      </w:r>
    </w:p>
    <w:p w:rsidR="00A05D59" w:rsidRPr="001B0F04" w:rsidRDefault="004E71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Érvekkel alátámasztott kiselőadás </w:t>
      </w:r>
      <w:r w:rsidR="002A4520" w:rsidRPr="001B0F04">
        <w:rPr>
          <w:rFonts w:ascii="Calibri" w:eastAsia="Calibri" w:hAnsi="Calibri" w:cs="Calibri"/>
          <w:color w:val="000000"/>
          <w:lang w:eastAsia="hu-HU"/>
        </w:rPr>
        <w:t>vagy bemutató készítése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„Ezért nem cserélhető le az összes műanyag lebomló műanyagra” címmel</w:t>
      </w:r>
    </w:p>
    <w:p w:rsidR="00E17339" w:rsidRPr="001B0F04" w:rsidRDefault="00E1733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Videofilm megtekintése a gumiabroncsok előállításáról, a hazai gumiipari vállalatokról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 xml:space="preserve"> vulkanizált gumi kéntartalmának kimut</w:t>
      </w:r>
      <w:r w:rsidRPr="001B0F04">
        <w:rPr>
          <w:rFonts w:ascii="Calibri" w:eastAsia="Calibri" w:hAnsi="Calibri" w:cs="Calibri"/>
          <w:color w:val="000000"/>
          <w:lang w:eastAsia="hu-HU"/>
        </w:rPr>
        <w:t>atása demonstrációs kísérlettel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C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 xml:space="preserve">elofán, polietilén, polipropilén, polisztirol, PVC, PET, nylon vizsgálata (hő hatására mutatott változás, oldhatóság, sűrűség),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a vizsgálatok mozgóképes dokumentálása, 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a tapasztalatok táblá</w:t>
      </w:r>
      <w:r w:rsidRPr="001B0F04">
        <w:rPr>
          <w:rFonts w:ascii="Calibri" w:eastAsia="Calibri" w:hAnsi="Calibri" w:cs="Calibri"/>
          <w:color w:val="000000"/>
          <w:lang w:eastAsia="hu-HU"/>
        </w:rPr>
        <w:t>zatban történő összehasonlítása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nformációgyűjtés és prezentációkészí</w:t>
      </w:r>
      <w:r w:rsidRPr="001B0F04">
        <w:rPr>
          <w:rFonts w:ascii="Calibri" w:eastAsia="Calibri" w:hAnsi="Calibri" w:cs="Calibri"/>
          <w:color w:val="000000"/>
          <w:lang w:eastAsia="hu-HU"/>
        </w:rPr>
        <w:t>tés az E-számokkal kapcsolatban</w:t>
      </w:r>
    </w:p>
    <w:p w:rsidR="00E17339" w:rsidRPr="001B0F04" w:rsidRDefault="00E1733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Beszélgetés kezdeményezése a gyógyszerek lejárati idej</w:t>
      </w:r>
      <w:r w:rsidR="00AC03A6" w:rsidRPr="001B0F04">
        <w:rPr>
          <w:rFonts w:ascii="Calibri" w:eastAsia="Calibri" w:hAnsi="Calibri" w:cs="Calibri"/>
          <w:color w:val="000000"/>
          <w:lang w:eastAsia="hu-HU"/>
        </w:rPr>
        <w:t>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betartásának fontosságáról</w:t>
      </w:r>
      <w:r w:rsidR="00AC03A6" w:rsidRPr="001B0F04">
        <w:rPr>
          <w:rFonts w:ascii="Calibri" w:eastAsia="Calibri" w:hAnsi="Calibri" w:cs="Calibri"/>
          <w:color w:val="000000"/>
          <w:lang w:eastAsia="hu-HU"/>
        </w:rPr>
        <w:t>, a lehetséges veszélyek áttekintése</w:t>
      </w:r>
    </w:p>
    <w:p w:rsidR="007014B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iselőadás a gyógyszerkutatás és </w:t>
      </w:r>
      <w:r w:rsidR="00A3083D">
        <w:rPr>
          <w:rFonts w:ascii="Calibri" w:eastAsia="Calibri" w:hAnsi="Calibri" w:cs="Calibri"/>
          <w:color w:val="000000"/>
          <w:lang w:eastAsia="hu-HU"/>
        </w:rPr>
        <w:t>-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fejlesztés folyamatáról, illetve </w:t>
      </w:r>
      <w:r w:rsidRPr="001B0F04">
        <w:rPr>
          <w:rFonts w:ascii="Calibri" w:eastAsia="Calibri" w:hAnsi="Calibri" w:cs="Calibri"/>
          <w:color w:val="000000"/>
          <w:lang w:eastAsia="hu-HU"/>
        </w:rPr>
        <w:t>Richter Gedeon munkásságáról</w:t>
      </w:r>
    </w:p>
    <w:p w:rsidR="007014B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F227CA" w:rsidRPr="001B0F04">
        <w:rPr>
          <w:rFonts w:ascii="Calibri" w:eastAsia="Calibri" w:hAnsi="Calibri" w:cs="Calibri"/>
          <w:color w:val="000000"/>
          <w:lang w:eastAsia="hu-HU"/>
        </w:rPr>
        <w:t>rvelő vita a homeopátiás szerek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alkalmazása mellett és ellen</w:t>
      </w:r>
    </w:p>
    <w:p w:rsidR="00F227CA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F227CA" w:rsidRPr="001B0F04">
        <w:rPr>
          <w:rFonts w:ascii="Calibri" w:eastAsia="Calibri" w:hAnsi="Calibri" w:cs="Calibri"/>
          <w:color w:val="000000"/>
          <w:lang w:eastAsia="hu-HU"/>
        </w:rPr>
        <w:t>emutató készítése a legismertebb kábítószere</w:t>
      </w:r>
      <w:r w:rsidRPr="001B0F04">
        <w:rPr>
          <w:rFonts w:ascii="Calibri" w:eastAsia="Calibri" w:hAnsi="Calibri" w:cs="Calibri"/>
          <w:color w:val="000000"/>
          <w:lang w:eastAsia="hu-HU"/>
        </w:rPr>
        <w:t>k fizikai és pszichés hatásáról</w:t>
      </w:r>
    </w:p>
    <w:p w:rsidR="00F227CA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5977E3" w:rsidRPr="001B0F04">
        <w:rPr>
          <w:rFonts w:ascii="Calibri" w:eastAsia="Calibri" w:hAnsi="Calibri" w:cs="Calibri"/>
          <w:color w:val="000000"/>
          <w:lang w:eastAsia="hu-HU"/>
        </w:rPr>
        <w:t>éleménycikk</w:t>
      </w:r>
      <w:r w:rsidR="001653C7" w:rsidRPr="001B0F04">
        <w:rPr>
          <w:rFonts w:ascii="Calibri" w:eastAsia="Calibri" w:hAnsi="Calibri" w:cs="Calibri"/>
          <w:color w:val="000000"/>
          <w:lang w:eastAsia="hu-HU"/>
        </w:rPr>
        <w:t xml:space="preserve"> írása a doppingszerek rövid és hosszútávú hatásairól és mellékhatásai</w:t>
      </w:r>
      <w:r w:rsidRPr="001B0F04">
        <w:rPr>
          <w:rFonts w:ascii="Calibri" w:eastAsia="Calibri" w:hAnsi="Calibri" w:cs="Calibri"/>
          <w:color w:val="000000"/>
          <w:lang w:eastAsia="hu-HU"/>
        </w:rPr>
        <w:t>ról</w:t>
      </w:r>
    </w:p>
    <w:p w:rsidR="001653C7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F40223" w:rsidRPr="001B0F04">
        <w:rPr>
          <w:rFonts w:ascii="Calibri" w:eastAsia="Calibri" w:hAnsi="Calibri" w:cs="Calibri"/>
          <w:color w:val="000000"/>
          <w:lang w:eastAsia="hu-HU"/>
        </w:rPr>
        <w:t>érgezések feltérképezése az irodalmi művekben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(pl. Agatha Christie műveiben)</w:t>
      </w:r>
    </w:p>
    <w:p w:rsidR="00F40223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>iselőadás „Mérgezések régen és ma” (pl. a tiszazugi mérgezés, polóniumos mérgezés) címmel</w:t>
      </w:r>
    </w:p>
    <w:p w:rsidR="00AC03A6" w:rsidRPr="001B0F04" w:rsidRDefault="00AC03A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Információgyűjtés a világ különböző pontjain alkalmazott méregjelekről, </w:t>
      </w:r>
      <w:r w:rsidR="001F587A" w:rsidRPr="001B0F04">
        <w:rPr>
          <w:rFonts w:ascii="Calibri" w:eastAsia="Calibri" w:hAnsi="Calibri" w:cs="Calibri"/>
          <w:color w:val="000000"/>
          <w:lang w:eastAsia="hu-HU"/>
        </w:rPr>
        <w:t xml:space="preserve">kiemelve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az egységes veszélyességi jelölések </w:t>
      </w:r>
      <w:r w:rsidR="001F587A" w:rsidRPr="001B0F04">
        <w:rPr>
          <w:rFonts w:ascii="Calibri" w:eastAsia="Calibri" w:hAnsi="Calibri" w:cs="Calibri"/>
          <w:color w:val="000000"/>
          <w:lang w:eastAsia="hu-HU"/>
        </w:rPr>
        <w:t>bevezetésének jelentőségét</w:t>
      </w:r>
    </w:p>
    <w:p w:rsidR="00E23C69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>nformációgyűjtés a szintetikus mosószerek összetételéről, a kemény és lágy vízben való alkalmazhatóságukról, a vizes oldataik kémhatásáról, az in</w:t>
      </w:r>
      <w:r w:rsidRPr="001B0F04">
        <w:rPr>
          <w:rFonts w:ascii="Calibri" w:eastAsia="Calibri" w:hAnsi="Calibri" w:cs="Calibri"/>
          <w:color w:val="000000"/>
          <w:lang w:eastAsia="hu-HU"/>
        </w:rPr>
        <w:t>telligens molekulák működéséről</w:t>
      </w:r>
    </w:p>
    <w:p w:rsidR="00054F3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 vízlágyítás módszereinek áttekintése modellkísérletek alapján, Magyarország és Európa vízkeménységi térkép</w:t>
      </w:r>
      <w:r w:rsidRPr="001B0F04">
        <w:rPr>
          <w:rFonts w:ascii="Calibri" w:eastAsia="Calibri" w:hAnsi="Calibri" w:cs="Calibri"/>
          <w:color w:val="000000"/>
          <w:lang w:eastAsia="hu-HU"/>
        </w:rPr>
        <w:t>ének elemzése</w:t>
      </w:r>
    </w:p>
    <w:p w:rsidR="0041465C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micellás tisztítók </w:t>
      </w:r>
      <w:r w:rsidRPr="001B0F04">
        <w:rPr>
          <w:rFonts w:ascii="Calibri" w:eastAsia="Calibri" w:hAnsi="Calibri" w:cs="Calibri"/>
          <w:color w:val="000000"/>
          <w:lang w:eastAsia="hu-HU"/>
        </w:rPr>
        <w:t>működési elvének feltérképezése</w:t>
      </w:r>
    </w:p>
    <w:p w:rsidR="00E23C69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Á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 xml:space="preserve">ltudományos cikk írása egy kitalált termékkel </w:t>
      </w:r>
      <w:r w:rsidRPr="001B0F04">
        <w:rPr>
          <w:rFonts w:ascii="Calibri" w:eastAsia="Calibri" w:hAnsi="Calibri" w:cs="Calibri"/>
          <w:color w:val="000000"/>
          <w:lang w:eastAsia="hu-HU"/>
        </w:rPr>
        <w:t>kapcsolatban</w:t>
      </w:r>
    </w:p>
    <w:p w:rsidR="001F587A" w:rsidRPr="001B0F04" w:rsidRDefault="001F587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Áltudományos gondolatokat tartalmazó termékbemutató kisvide</w:t>
      </w:r>
      <w:r w:rsidR="00A3083D">
        <w:rPr>
          <w:rFonts w:ascii="Calibri" w:eastAsia="Calibri" w:hAnsi="Calibri" w:cs="Calibri"/>
          <w:color w:val="000000"/>
          <w:lang w:eastAsia="hu-HU"/>
        </w:rPr>
        <w:t>ó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készítése egy kitalált termékkel kapcsolatban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Környezeti kémia és környezetvédelem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A7750D">
        <w:rPr>
          <w:rStyle w:val="Kiemels2"/>
        </w:rPr>
        <w:t>5</w:t>
      </w:r>
      <w:r w:rsidRPr="004E23FB">
        <w:rPr>
          <w:rStyle w:val="Kiemels2"/>
        </w:rPr>
        <w:t>óra</w:t>
      </w:r>
    </w:p>
    <w:p w:rsidR="004E4288" w:rsidRPr="001B0F04" w:rsidRDefault="004E4288" w:rsidP="004E4288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4E4288" w:rsidRPr="004E23FB" w:rsidRDefault="004E4288" w:rsidP="004E4288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:rsidR="004E4288" w:rsidRPr="004E23FB" w:rsidRDefault="004E4288" w:rsidP="004E4288">
      <w:pPr>
        <w:spacing w:after="0"/>
        <w:rPr>
          <w:rStyle w:val="Kiemels"/>
        </w:rPr>
      </w:pPr>
      <w:r w:rsidRPr="004E23FB">
        <w:rPr>
          <w:rStyle w:val="Kiemels"/>
        </w:rPr>
        <w:lastRenderedPageBreak/>
        <w:t>A témakör tanulása eredményeként a tanuló: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példákkal szemlélteti az emberiség legégetőbb globális problémáit (globális éghajlatváltozás, ózonlyuk, ivóvízkészlet csökkenése, energiaforrások kimerülése) és azok kémiai vonatkozásait;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emberiség előtt álló legnagyobb kihívásokat, kiemelten azok kémiai vonatkozásaira (energiahordozók, környezetszennyezés, fenntarthatóság, új anyagok előállítása);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példákon keresztül szemlélteti az antropogén tevékenységek kémiai vonatkozású környezeti következményeit;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kiselőadás vagy projektmunka keretében mutatja be a XX. század néhány nagy környezeti katasztrófáját</w:t>
      </w:r>
      <w:r w:rsidR="00A3083D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azt, hogy milyen tanulságokat vonhatunk le azok megismeréséből;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környezetünk megóvásának jelentőségét az emberi civilizáció fennmaradása szempontjából;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zöld kémia lényegét, a környezetbarát folyamatok előtérbe helyezését, példákat mond újonnan előállított, az emberiség jólétét befolyásoló anyagokra (pl. új gyógyszerek, lebomló műanyagok, intelligens textíliák);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alapvető szinten ismeri a természetes környezetet felépítő légkör, vízburok, kőzetburok és élővilág kémiai összetételét;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legfontosabb környezetszennyező forrásokat és anyagokat, valamint ezeknek az anyagoknak a környezetre gyakorolt hatását;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légkör kémiai összetételét és az azt alkotó gázok legfontosabb tulajdonságait, példákat mond a légkör élőlényekre és élettelen környezetre gyakorolt hatásaira, ismeri a legfontosabb légszennyező gázokat, azok alapvető tulajdonságait, valamint a</w:t>
      </w:r>
      <w:r w:rsidR="00A3083D">
        <w:rPr>
          <w:rFonts w:ascii="Calibri" w:eastAsia="Calibri" w:hAnsi="Calibri" w:cs="Calibri"/>
          <w:color w:val="000000"/>
          <w:lang w:eastAsia="hu-HU"/>
        </w:rPr>
        <w:t>z általuk okozott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környezetszennyez</w:t>
      </w:r>
      <w:r w:rsidR="00A3083D">
        <w:rPr>
          <w:rFonts w:ascii="Calibri" w:eastAsia="Calibri" w:hAnsi="Calibri" w:cs="Calibri"/>
          <w:color w:val="000000"/>
          <w:lang w:eastAsia="hu-HU"/>
        </w:rPr>
        <w:t>ő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hatás</w:t>
      </w:r>
      <w:r w:rsidR="00A3083D">
        <w:rPr>
          <w:rFonts w:ascii="Calibri" w:eastAsia="Calibri" w:hAnsi="Calibri" w:cs="Calibri"/>
          <w:color w:val="000000"/>
          <w:lang w:eastAsia="hu-HU"/>
        </w:rPr>
        <w:t>oka</w:t>
      </w:r>
      <w:r w:rsidRPr="001B0F04">
        <w:rPr>
          <w:rFonts w:ascii="Calibri" w:eastAsia="Calibri" w:hAnsi="Calibri" w:cs="Calibri"/>
          <w:color w:val="000000"/>
          <w:lang w:eastAsia="hu-HU"/>
        </w:rPr>
        <w:t>t, ismeri a légkört érintő globális környezeti problémák kémiai hátterét és ezen problémák megoldására tett erőfeszítéseket;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természetes vizek típusait, azok legfontosabb kémiai összetevőit a víz körforgásának és tulajdonságainak tükrében, példákat mond vízszennyező anyagokra, azok forrására, a szennyezés lehetséges következményeire, ismeri a víztisztítás folyamatának alapvető lépéseit, valamint a tiszta ivóvíz előállításának módját;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kőzetek és a környezeti tényezők talajképző szerepét, példát mond alapvető kőzetekre, ásványokra, érti a hulladék és a szemét fogalmi megkülönböztetés</w:t>
      </w:r>
      <w:r w:rsidR="00A3083D">
        <w:rPr>
          <w:rFonts w:ascii="Calibri" w:eastAsia="Calibri" w:hAnsi="Calibri" w:cs="Calibri"/>
          <w:color w:val="000000"/>
          <w:lang w:eastAsia="hu-HU"/>
        </w:rPr>
        <w:t>ét</w:t>
      </w:r>
      <w:r w:rsidRPr="001B0F04">
        <w:rPr>
          <w:rFonts w:ascii="Calibri" w:eastAsia="Calibri" w:hAnsi="Calibri" w:cs="Calibri"/>
          <w:color w:val="000000"/>
          <w:lang w:eastAsia="hu-HU"/>
        </w:rPr>
        <w:t>, ismeri a hulladékok típusait, kezelésük módját, környezetre gyakorolt hatás</w:t>
      </w:r>
      <w:r w:rsidR="00A3083D">
        <w:rPr>
          <w:rFonts w:ascii="Calibri" w:eastAsia="Calibri" w:hAnsi="Calibri" w:cs="Calibri"/>
          <w:color w:val="000000"/>
          <w:lang w:eastAsia="hu-HU"/>
        </w:rPr>
        <w:t>uka</w:t>
      </w:r>
      <w:r w:rsidRPr="001B0F04">
        <w:rPr>
          <w:rFonts w:ascii="Calibri" w:eastAsia="Calibri" w:hAnsi="Calibri" w:cs="Calibri"/>
          <w:color w:val="000000"/>
          <w:lang w:eastAsia="hu-HU"/>
        </w:rPr>
        <w:t>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példákkal szemlélteti egyes kémiai technológiák, illetve bizonyos anyagok felhasználásának környezetre gyakorolt pozitív és negatív hatásait.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Környezettudatos szemlélet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Problémamegoldó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Kommunikációs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légkör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természetes vizek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talaj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hulladékok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Új kihívások: ember, társadalom, környezet és kémia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5E1DC7" w:rsidRDefault="00E869B4" w:rsidP="00E869B4">
      <w:r w:rsidRPr="004E23FB">
        <w:t>zöld kémia</w:t>
      </w:r>
    </w:p>
    <w:p w:rsidR="0041465C" w:rsidRPr="001B0F04" w:rsidRDefault="0041465C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iselőadás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vagy bemutató készítése „A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z emberisé</w:t>
      </w:r>
      <w:r w:rsidRPr="001B0F04">
        <w:rPr>
          <w:rFonts w:ascii="Calibri" w:eastAsia="Calibri" w:hAnsi="Calibri" w:cs="Calibri"/>
          <w:color w:val="000000"/>
          <w:lang w:eastAsia="hu-HU"/>
        </w:rPr>
        <w:t>g legégetőbb globális problémái” címmel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lakóhely környezetében működő környezettudatos cégek, vállalatok meglátogatása, a lá</w:t>
      </w:r>
      <w:r w:rsidRPr="001B0F04">
        <w:rPr>
          <w:rFonts w:ascii="Calibri" w:eastAsia="Calibri" w:hAnsi="Calibri" w:cs="Calibri"/>
          <w:color w:val="000000"/>
          <w:lang w:eastAsia="hu-HU"/>
        </w:rPr>
        <w:t>tottakról prezentáció készítése</w:t>
      </w:r>
    </w:p>
    <w:p w:rsidR="00C12D62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 xml:space="preserve"> környezettudatosságot hangsúlyozó </w:t>
      </w:r>
      <w:r w:rsidRPr="001B0F04">
        <w:rPr>
          <w:rFonts w:ascii="Calibri" w:eastAsia="Calibri" w:hAnsi="Calibri" w:cs="Calibri"/>
          <w:color w:val="000000"/>
          <w:lang w:eastAsia="hu-HU"/>
        </w:rPr>
        <w:t>témanap vagy témahét szervezése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rojekt: „A XX. század nagy környezeti katasztrófái”, a projekt tartalmának bemutatása kiselőadás for</w:t>
      </w:r>
      <w:r w:rsidRPr="001B0F04">
        <w:rPr>
          <w:rFonts w:ascii="Calibri" w:eastAsia="Calibri" w:hAnsi="Calibri" w:cs="Calibri"/>
          <w:color w:val="000000"/>
          <w:lang w:eastAsia="hu-HU"/>
        </w:rPr>
        <w:t>májában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nformációgyűjtés a zöld kémia elveivel kapcsolatban, a nehezebben teljesíthető célok előtt álló </w:t>
      </w:r>
      <w:r w:rsidRPr="001B0F04">
        <w:rPr>
          <w:rFonts w:ascii="Calibri" w:eastAsia="Calibri" w:hAnsi="Calibri" w:cs="Calibri"/>
          <w:color w:val="000000"/>
          <w:lang w:eastAsia="hu-HU"/>
        </w:rPr>
        <w:t>akadályok megismerése</w:t>
      </w:r>
    </w:p>
    <w:p w:rsidR="0041465C" w:rsidRPr="001B0F04" w:rsidRDefault="0076642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5E1DC7" w:rsidRPr="001B0F04">
        <w:rPr>
          <w:rFonts w:ascii="Calibri" w:eastAsia="Calibri" w:hAnsi="Calibri" w:cs="Calibri"/>
          <w:color w:val="000000"/>
          <w:lang w:eastAsia="hu-HU"/>
        </w:rPr>
        <w:t>ogikai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térkép készítése a légkört felépítő összetevőkről és a leggyakoribb sz</w:t>
      </w:r>
      <w:r w:rsidR="005E1DC7" w:rsidRPr="001B0F04">
        <w:rPr>
          <w:rFonts w:ascii="Calibri" w:eastAsia="Calibri" w:hAnsi="Calibri" w:cs="Calibri"/>
          <w:color w:val="000000"/>
          <w:lang w:eastAsia="hu-HU"/>
        </w:rPr>
        <w:t>ennyezőkről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J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avaslatok gyűjtése a légszennyezettség csökkentésével kapcsolatban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oszter készítése a helyi vagy regionális vízmű </w:t>
      </w:r>
      <w:r w:rsidRPr="001B0F04">
        <w:rPr>
          <w:rFonts w:ascii="Calibri" w:eastAsia="Calibri" w:hAnsi="Calibri" w:cs="Calibri"/>
          <w:color w:val="000000"/>
          <w:lang w:eastAsia="hu-HU"/>
        </w:rPr>
        <w:t>ivó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>víz</w:t>
      </w:r>
      <w:r w:rsidR="00A3083D">
        <w:rPr>
          <w:rFonts w:ascii="Calibri" w:eastAsia="Calibri" w:hAnsi="Calibri" w:cs="Calibri"/>
          <w:color w:val="000000"/>
          <w:lang w:eastAsia="hu-HU"/>
        </w:rPr>
        <w:t>-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>előállítási módjáról, illetve szennyvíztisztítási eljárásáról</w:t>
      </w:r>
    </w:p>
    <w:p w:rsidR="0048504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485041" w:rsidRPr="001B0F04">
        <w:rPr>
          <w:rFonts w:ascii="Calibri" w:eastAsia="Calibri" w:hAnsi="Calibri" w:cs="Calibri"/>
          <w:color w:val="000000"/>
          <w:lang w:eastAsia="hu-HU"/>
        </w:rPr>
        <w:t>gy akváriumi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szűrő működésének vizsgálata</w:t>
      </w:r>
    </w:p>
    <w:p w:rsidR="002534B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 talajszennyezés egyszerű </w:t>
      </w:r>
      <w:r w:rsidRPr="001B0F04">
        <w:rPr>
          <w:rFonts w:ascii="Calibri" w:eastAsia="Calibri" w:hAnsi="Calibri" w:cs="Calibri"/>
          <w:color w:val="000000"/>
          <w:lang w:eastAsia="hu-HU"/>
        </w:rPr>
        <w:t>modellezése</w:t>
      </w:r>
    </w:p>
    <w:p w:rsidR="002534B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rojekt vagy videofilm készítése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 „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Hogyan érhető el a hulladékmentes élet?</w:t>
      </w:r>
      <w:r w:rsidRPr="001B0F04">
        <w:rPr>
          <w:rFonts w:ascii="Calibri" w:eastAsia="Calibri" w:hAnsi="Calibri" w:cs="Calibri"/>
          <w:color w:val="000000"/>
          <w:lang w:eastAsia="hu-HU"/>
        </w:rPr>
        <w:t>” címmel</w:t>
      </w:r>
    </w:p>
    <w:p w:rsidR="00E869B4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ideofilm megtekintése 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hulladékok újrahasznosításáról</w:t>
      </w:r>
    </w:p>
    <w:sectPr w:rsidR="00E869B4" w:rsidRPr="001B0F04" w:rsidSect="001E3AD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E6C" w:rsidRDefault="00025E6C" w:rsidP="00B86F1E">
      <w:r>
        <w:separator/>
      </w:r>
    </w:p>
  </w:endnote>
  <w:endnote w:type="continuationSeparator" w:id="1">
    <w:p w:rsidR="00025E6C" w:rsidRDefault="00025E6C" w:rsidP="00B86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6056493"/>
      <w:docPartObj>
        <w:docPartGallery w:val="Page Numbers (Bottom of Page)"/>
        <w:docPartUnique/>
      </w:docPartObj>
    </w:sdtPr>
    <w:sdtContent>
      <w:p w:rsidR="001E3ADB" w:rsidRDefault="00B76A4F">
        <w:pPr>
          <w:pStyle w:val="llb"/>
          <w:jc w:val="center"/>
        </w:pPr>
        <w:r>
          <w:fldChar w:fldCharType="begin"/>
        </w:r>
        <w:r w:rsidR="001E3ADB">
          <w:instrText>PAGE   \* MERGEFORMAT</w:instrText>
        </w:r>
        <w:r>
          <w:fldChar w:fldCharType="separate"/>
        </w:r>
        <w:r w:rsidR="00015F37">
          <w:rPr>
            <w:noProof/>
          </w:rPr>
          <w:t>24</w:t>
        </w:r>
        <w:r>
          <w:fldChar w:fldCharType="end"/>
        </w:r>
      </w:p>
    </w:sdtContent>
  </w:sdt>
  <w:p w:rsidR="001E3ADB" w:rsidRDefault="001E3AD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E6C" w:rsidRDefault="00025E6C" w:rsidP="00B86F1E">
      <w:r>
        <w:separator/>
      </w:r>
    </w:p>
  </w:footnote>
  <w:footnote w:type="continuationSeparator" w:id="1">
    <w:p w:rsidR="00025E6C" w:rsidRDefault="00025E6C" w:rsidP="00B86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ADB" w:rsidRDefault="001E3ADB">
    <w:pPr>
      <w:pStyle w:val="lfej"/>
    </w:pPr>
    <w:r>
      <w:t>Középiskola – alap óraszám</w:t>
    </w:r>
  </w:p>
  <w:p w:rsidR="001E3ADB" w:rsidRDefault="001E3AD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90EB0"/>
    <w:multiLevelType w:val="hybridMultilevel"/>
    <w:tmpl w:val="8A9E4CA6"/>
    <w:lvl w:ilvl="0" w:tplc="E960B9A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080" w:hanging="360"/>
      </w:p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E524302"/>
    <w:multiLevelType w:val="hybridMultilevel"/>
    <w:tmpl w:val="C8948894"/>
    <w:lvl w:ilvl="0" w:tplc="4B8EDA64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510E6"/>
    <w:rsid w:val="00000053"/>
    <w:rsid w:val="00001857"/>
    <w:rsid w:val="00006DD5"/>
    <w:rsid w:val="000108BE"/>
    <w:rsid w:val="00015F37"/>
    <w:rsid w:val="00025E6C"/>
    <w:rsid w:val="00044430"/>
    <w:rsid w:val="00045A01"/>
    <w:rsid w:val="00047869"/>
    <w:rsid w:val="000510E6"/>
    <w:rsid w:val="00054F32"/>
    <w:rsid w:val="00061320"/>
    <w:rsid w:val="000723B9"/>
    <w:rsid w:val="00073F17"/>
    <w:rsid w:val="000741BD"/>
    <w:rsid w:val="00074994"/>
    <w:rsid w:val="0008498C"/>
    <w:rsid w:val="00086488"/>
    <w:rsid w:val="00092855"/>
    <w:rsid w:val="00093006"/>
    <w:rsid w:val="00094A48"/>
    <w:rsid w:val="00094D10"/>
    <w:rsid w:val="000B5C2E"/>
    <w:rsid w:val="000C1D26"/>
    <w:rsid w:val="000D0C9A"/>
    <w:rsid w:val="000D25CA"/>
    <w:rsid w:val="000D5E8C"/>
    <w:rsid w:val="000E28A9"/>
    <w:rsid w:val="000E68ED"/>
    <w:rsid w:val="000F6A75"/>
    <w:rsid w:val="00112406"/>
    <w:rsid w:val="00127592"/>
    <w:rsid w:val="001275F9"/>
    <w:rsid w:val="00130396"/>
    <w:rsid w:val="00134F96"/>
    <w:rsid w:val="001378AE"/>
    <w:rsid w:val="00141D08"/>
    <w:rsid w:val="001504A3"/>
    <w:rsid w:val="00150C0C"/>
    <w:rsid w:val="0015275F"/>
    <w:rsid w:val="001552DB"/>
    <w:rsid w:val="001653C7"/>
    <w:rsid w:val="00170E2C"/>
    <w:rsid w:val="00172B7C"/>
    <w:rsid w:val="00182D66"/>
    <w:rsid w:val="00183A85"/>
    <w:rsid w:val="0018549A"/>
    <w:rsid w:val="00187BF7"/>
    <w:rsid w:val="00191120"/>
    <w:rsid w:val="0019389D"/>
    <w:rsid w:val="001A19DD"/>
    <w:rsid w:val="001A296C"/>
    <w:rsid w:val="001A5C20"/>
    <w:rsid w:val="001A7335"/>
    <w:rsid w:val="001B0F04"/>
    <w:rsid w:val="001C0BA2"/>
    <w:rsid w:val="001C1323"/>
    <w:rsid w:val="001C7796"/>
    <w:rsid w:val="001D15E2"/>
    <w:rsid w:val="001D4E4B"/>
    <w:rsid w:val="001D7E67"/>
    <w:rsid w:val="001E3ADB"/>
    <w:rsid w:val="001E7C28"/>
    <w:rsid w:val="001F587A"/>
    <w:rsid w:val="001F795D"/>
    <w:rsid w:val="002051B4"/>
    <w:rsid w:val="00220DB0"/>
    <w:rsid w:val="00220F8A"/>
    <w:rsid w:val="002305AC"/>
    <w:rsid w:val="00231998"/>
    <w:rsid w:val="00232435"/>
    <w:rsid w:val="00242CD6"/>
    <w:rsid w:val="0025120E"/>
    <w:rsid w:val="002534B1"/>
    <w:rsid w:val="002545D8"/>
    <w:rsid w:val="002575A6"/>
    <w:rsid w:val="0026538B"/>
    <w:rsid w:val="00265E53"/>
    <w:rsid w:val="00265E95"/>
    <w:rsid w:val="0028385A"/>
    <w:rsid w:val="00285738"/>
    <w:rsid w:val="00286946"/>
    <w:rsid w:val="002A4520"/>
    <w:rsid w:val="002B16DE"/>
    <w:rsid w:val="002B42F9"/>
    <w:rsid w:val="002C3C65"/>
    <w:rsid w:val="002D27A2"/>
    <w:rsid w:val="002D5CB1"/>
    <w:rsid w:val="002E4D54"/>
    <w:rsid w:val="002F216F"/>
    <w:rsid w:val="002F713C"/>
    <w:rsid w:val="002F7B02"/>
    <w:rsid w:val="00301387"/>
    <w:rsid w:val="003068F7"/>
    <w:rsid w:val="0031273B"/>
    <w:rsid w:val="00332B2C"/>
    <w:rsid w:val="00340A56"/>
    <w:rsid w:val="00344A4B"/>
    <w:rsid w:val="00371AB1"/>
    <w:rsid w:val="00386481"/>
    <w:rsid w:val="003876CC"/>
    <w:rsid w:val="00391734"/>
    <w:rsid w:val="003925B8"/>
    <w:rsid w:val="0039344D"/>
    <w:rsid w:val="00396DC3"/>
    <w:rsid w:val="00396E46"/>
    <w:rsid w:val="003B1712"/>
    <w:rsid w:val="003B34B8"/>
    <w:rsid w:val="003C0313"/>
    <w:rsid w:val="003C0E8F"/>
    <w:rsid w:val="003C16B7"/>
    <w:rsid w:val="003C788E"/>
    <w:rsid w:val="003D6995"/>
    <w:rsid w:val="003E2063"/>
    <w:rsid w:val="003F15F4"/>
    <w:rsid w:val="00404B4A"/>
    <w:rsid w:val="00411167"/>
    <w:rsid w:val="0041277E"/>
    <w:rsid w:val="004140D8"/>
    <w:rsid w:val="0041465C"/>
    <w:rsid w:val="00417E0A"/>
    <w:rsid w:val="00421C84"/>
    <w:rsid w:val="0042205C"/>
    <w:rsid w:val="004221B2"/>
    <w:rsid w:val="00424D75"/>
    <w:rsid w:val="00425693"/>
    <w:rsid w:val="00430789"/>
    <w:rsid w:val="00430858"/>
    <w:rsid w:val="00433856"/>
    <w:rsid w:val="004340C4"/>
    <w:rsid w:val="00434843"/>
    <w:rsid w:val="004418ED"/>
    <w:rsid w:val="00444033"/>
    <w:rsid w:val="004633C6"/>
    <w:rsid w:val="00467B07"/>
    <w:rsid w:val="00473972"/>
    <w:rsid w:val="00482CFB"/>
    <w:rsid w:val="00485041"/>
    <w:rsid w:val="00487925"/>
    <w:rsid w:val="00487B37"/>
    <w:rsid w:val="00487BC1"/>
    <w:rsid w:val="0049416A"/>
    <w:rsid w:val="0049666A"/>
    <w:rsid w:val="004970AA"/>
    <w:rsid w:val="004A0FC4"/>
    <w:rsid w:val="004A1DC1"/>
    <w:rsid w:val="004A26E2"/>
    <w:rsid w:val="004C0C24"/>
    <w:rsid w:val="004C2A65"/>
    <w:rsid w:val="004C30BF"/>
    <w:rsid w:val="004D0488"/>
    <w:rsid w:val="004D2CD4"/>
    <w:rsid w:val="004D3061"/>
    <w:rsid w:val="004E17B3"/>
    <w:rsid w:val="004E4288"/>
    <w:rsid w:val="004E71DB"/>
    <w:rsid w:val="005013B8"/>
    <w:rsid w:val="00503C89"/>
    <w:rsid w:val="00514C21"/>
    <w:rsid w:val="00516B82"/>
    <w:rsid w:val="00524B81"/>
    <w:rsid w:val="00526025"/>
    <w:rsid w:val="00545E8C"/>
    <w:rsid w:val="00552841"/>
    <w:rsid w:val="0056438E"/>
    <w:rsid w:val="005646FA"/>
    <w:rsid w:val="00567F55"/>
    <w:rsid w:val="0057477F"/>
    <w:rsid w:val="00581707"/>
    <w:rsid w:val="005831A7"/>
    <w:rsid w:val="005977E3"/>
    <w:rsid w:val="005A33AF"/>
    <w:rsid w:val="005A52BF"/>
    <w:rsid w:val="005A7986"/>
    <w:rsid w:val="005B03E8"/>
    <w:rsid w:val="005B662B"/>
    <w:rsid w:val="005B7FC4"/>
    <w:rsid w:val="005C3648"/>
    <w:rsid w:val="005C4EC3"/>
    <w:rsid w:val="005D7EEA"/>
    <w:rsid w:val="005E13DB"/>
    <w:rsid w:val="005E1DC7"/>
    <w:rsid w:val="005E7504"/>
    <w:rsid w:val="005E77A3"/>
    <w:rsid w:val="005F548D"/>
    <w:rsid w:val="005F5AA6"/>
    <w:rsid w:val="0060140B"/>
    <w:rsid w:val="006044A9"/>
    <w:rsid w:val="0060611E"/>
    <w:rsid w:val="00614627"/>
    <w:rsid w:val="0063476D"/>
    <w:rsid w:val="006373E1"/>
    <w:rsid w:val="00640A84"/>
    <w:rsid w:val="0064300F"/>
    <w:rsid w:val="00644246"/>
    <w:rsid w:val="00646F95"/>
    <w:rsid w:val="0065661F"/>
    <w:rsid w:val="00663A77"/>
    <w:rsid w:val="006668C8"/>
    <w:rsid w:val="00670347"/>
    <w:rsid w:val="00670967"/>
    <w:rsid w:val="006936BB"/>
    <w:rsid w:val="00693D7B"/>
    <w:rsid w:val="006A0F85"/>
    <w:rsid w:val="006A2EBF"/>
    <w:rsid w:val="006A6528"/>
    <w:rsid w:val="006B6957"/>
    <w:rsid w:val="006B7A01"/>
    <w:rsid w:val="006C49FE"/>
    <w:rsid w:val="006D537B"/>
    <w:rsid w:val="006D5796"/>
    <w:rsid w:val="006F0DA7"/>
    <w:rsid w:val="006F5572"/>
    <w:rsid w:val="007014B2"/>
    <w:rsid w:val="007234D2"/>
    <w:rsid w:val="00740C75"/>
    <w:rsid w:val="00741E6A"/>
    <w:rsid w:val="0074407E"/>
    <w:rsid w:val="00744CB4"/>
    <w:rsid w:val="00745366"/>
    <w:rsid w:val="0075090C"/>
    <w:rsid w:val="00765855"/>
    <w:rsid w:val="00766425"/>
    <w:rsid w:val="007834FB"/>
    <w:rsid w:val="00783A66"/>
    <w:rsid w:val="007905C9"/>
    <w:rsid w:val="007A2D3B"/>
    <w:rsid w:val="007A2EAC"/>
    <w:rsid w:val="007A7E7D"/>
    <w:rsid w:val="007B1D00"/>
    <w:rsid w:val="007C3C9F"/>
    <w:rsid w:val="007C605D"/>
    <w:rsid w:val="007D0731"/>
    <w:rsid w:val="007D4B28"/>
    <w:rsid w:val="007E1494"/>
    <w:rsid w:val="007E6020"/>
    <w:rsid w:val="007F3B9A"/>
    <w:rsid w:val="007F48D4"/>
    <w:rsid w:val="00803F06"/>
    <w:rsid w:val="00810FBD"/>
    <w:rsid w:val="008143AD"/>
    <w:rsid w:val="00816324"/>
    <w:rsid w:val="008175D7"/>
    <w:rsid w:val="00831C98"/>
    <w:rsid w:val="0083269C"/>
    <w:rsid w:val="00834EDB"/>
    <w:rsid w:val="00836F3A"/>
    <w:rsid w:val="00846D41"/>
    <w:rsid w:val="00851961"/>
    <w:rsid w:val="00851C00"/>
    <w:rsid w:val="00855921"/>
    <w:rsid w:val="0085599B"/>
    <w:rsid w:val="008673C8"/>
    <w:rsid w:val="00876E18"/>
    <w:rsid w:val="00877EE5"/>
    <w:rsid w:val="00884ECA"/>
    <w:rsid w:val="00885994"/>
    <w:rsid w:val="00896D03"/>
    <w:rsid w:val="008A3F45"/>
    <w:rsid w:val="008A5699"/>
    <w:rsid w:val="008B63F1"/>
    <w:rsid w:val="008C2D86"/>
    <w:rsid w:val="008C7A18"/>
    <w:rsid w:val="008D24BF"/>
    <w:rsid w:val="008D48B5"/>
    <w:rsid w:val="008D716A"/>
    <w:rsid w:val="008E1B3A"/>
    <w:rsid w:val="008E6510"/>
    <w:rsid w:val="008F2334"/>
    <w:rsid w:val="008F4559"/>
    <w:rsid w:val="009015B7"/>
    <w:rsid w:val="0090241E"/>
    <w:rsid w:val="00903DE7"/>
    <w:rsid w:val="00910C9F"/>
    <w:rsid w:val="00911C9A"/>
    <w:rsid w:val="00916700"/>
    <w:rsid w:val="00925D5E"/>
    <w:rsid w:val="0093155A"/>
    <w:rsid w:val="00931FD8"/>
    <w:rsid w:val="009343AF"/>
    <w:rsid w:val="00934780"/>
    <w:rsid w:val="00947A95"/>
    <w:rsid w:val="00960B94"/>
    <w:rsid w:val="0097448F"/>
    <w:rsid w:val="009821C9"/>
    <w:rsid w:val="00992898"/>
    <w:rsid w:val="009A501B"/>
    <w:rsid w:val="009A5D56"/>
    <w:rsid w:val="009A6827"/>
    <w:rsid w:val="009B7891"/>
    <w:rsid w:val="009B7DB8"/>
    <w:rsid w:val="009C4E45"/>
    <w:rsid w:val="009C5049"/>
    <w:rsid w:val="009C6826"/>
    <w:rsid w:val="009D5B55"/>
    <w:rsid w:val="009E505A"/>
    <w:rsid w:val="00A05D59"/>
    <w:rsid w:val="00A126E7"/>
    <w:rsid w:val="00A16487"/>
    <w:rsid w:val="00A21724"/>
    <w:rsid w:val="00A30204"/>
    <w:rsid w:val="00A3083D"/>
    <w:rsid w:val="00A44957"/>
    <w:rsid w:val="00A45EFC"/>
    <w:rsid w:val="00A46F38"/>
    <w:rsid w:val="00A536C3"/>
    <w:rsid w:val="00A57A7B"/>
    <w:rsid w:val="00A642E9"/>
    <w:rsid w:val="00A7750D"/>
    <w:rsid w:val="00A80AFF"/>
    <w:rsid w:val="00A829C8"/>
    <w:rsid w:val="00A84CD6"/>
    <w:rsid w:val="00A93080"/>
    <w:rsid w:val="00AA2374"/>
    <w:rsid w:val="00AC03A6"/>
    <w:rsid w:val="00AC2C31"/>
    <w:rsid w:val="00AC457E"/>
    <w:rsid w:val="00AD62B5"/>
    <w:rsid w:val="00AE2E62"/>
    <w:rsid w:val="00AF3F8F"/>
    <w:rsid w:val="00B00D16"/>
    <w:rsid w:val="00B03442"/>
    <w:rsid w:val="00B038F8"/>
    <w:rsid w:val="00B15E2B"/>
    <w:rsid w:val="00B16D09"/>
    <w:rsid w:val="00B213B1"/>
    <w:rsid w:val="00B34A16"/>
    <w:rsid w:val="00B36A11"/>
    <w:rsid w:val="00B42C27"/>
    <w:rsid w:val="00B50BD1"/>
    <w:rsid w:val="00B516A5"/>
    <w:rsid w:val="00B60D90"/>
    <w:rsid w:val="00B652B0"/>
    <w:rsid w:val="00B662C0"/>
    <w:rsid w:val="00B700AA"/>
    <w:rsid w:val="00B71E93"/>
    <w:rsid w:val="00B738E1"/>
    <w:rsid w:val="00B76034"/>
    <w:rsid w:val="00B76A4F"/>
    <w:rsid w:val="00B778EB"/>
    <w:rsid w:val="00B81FD9"/>
    <w:rsid w:val="00B83386"/>
    <w:rsid w:val="00B8512D"/>
    <w:rsid w:val="00B86F1E"/>
    <w:rsid w:val="00B941BD"/>
    <w:rsid w:val="00BA3E18"/>
    <w:rsid w:val="00BA402C"/>
    <w:rsid w:val="00BA4879"/>
    <w:rsid w:val="00BA52A7"/>
    <w:rsid w:val="00BB1A40"/>
    <w:rsid w:val="00BB3B63"/>
    <w:rsid w:val="00BB4243"/>
    <w:rsid w:val="00BB5D7D"/>
    <w:rsid w:val="00BC0413"/>
    <w:rsid w:val="00BC06EE"/>
    <w:rsid w:val="00BC4B32"/>
    <w:rsid w:val="00BD3C1F"/>
    <w:rsid w:val="00BE4F5F"/>
    <w:rsid w:val="00BE5E00"/>
    <w:rsid w:val="00BE7A60"/>
    <w:rsid w:val="00BF140C"/>
    <w:rsid w:val="00BF2B7A"/>
    <w:rsid w:val="00C02096"/>
    <w:rsid w:val="00C07A26"/>
    <w:rsid w:val="00C12D62"/>
    <w:rsid w:val="00C1535F"/>
    <w:rsid w:val="00C24CF8"/>
    <w:rsid w:val="00C253A3"/>
    <w:rsid w:val="00C254A8"/>
    <w:rsid w:val="00C26EA1"/>
    <w:rsid w:val="00C307C6"/>
    <w:rsid w:val="00C37205"/>
    <w:rsid w:val="00C3782D"/>
    <w:rsid w:val="00C4613E"/>
    <w:rsid w:val="00C476A7"/>
    <w:rsid w:val="00C529AB"/>
    <w:rsid w:val="00C5567C"/>
    <w:rsid w:val="00C5681B"/>
    <w:rsid w:val="00C56ABD"/>
    <w:rsid w:val="00C63943"/>
    <w:rsid w:val="00C672AF"/>
    <w:rsid w:val="00C70616"/>
    <w:rsid w:val="00C810A2"/>
    <w:rsid w:val="00C81B67"/>
    <w:rsid w:val="00C837CA"/>
    <w:rsid w:val="00C9711B"/>
    <w:rsid w:val="00C97EE3"/>
    <w:rsid w:val="00CB0A14"/>
    <w:rsid w:val="00CC05AB"/>
    <w:rsid w:val="00CC1A5E"/>
    <w:rsid w:val="00CC50F4"/>
    <w:rsid w:val="00CD2DAD"/>
    <w:rsid w:val="00CD39C1"/>
    <w:rsid w:val="00CD7D2B"/>
    <w:rsid w:val="00CE1DED"/>
    <w:rsid w:val="00CE421F"/>
    <w:rsid w:val="00CE732F"/>
    <w:rsid w:val="00CF4742"/>
    <w:rsid w:val="00D0668D"/>
    <w:rsid w:val="00D14EE4"/>
    <w:rsid w:val="00D229D3"/>
    <w:rsid w:val="00D257BD"/>
    <w:rsid w:val="00D2726C"/>
    <w:rsid w:val="00D33DE7"/>
    <w:rsid w:val="00D43CFB"/>
    <w:rsid w:val="00D54A4A"/>
    <w:rsid w:val="00D62636"/>
    <w:rsid w:val="00D651FC"/>
    <w:rsid w:val="00D745DF"/>
    <w:rsid w:val="00D75813"/>
    <w:rsid w:val="00D80057"/>
    <w:rsid w:val="00D80894"/>
    <w:rsid w:val="00D81212"/>
    <w:rsid w:val="00D849F8"/>
    <w:rsid w:val="00D852EF"/>
    <w:rsid w:val="00D872D7"/>
    <w:rsid w:val="00D92FD8"/>
    <w:rsid w:val="00D93A66"/>
    <w:rsid w:val="00DB0BD4"/>
    <w:rsid w:val="00DB22BB"/>
    <w:rsid w:val="00DB2801"/>
    <w:rsid w:val="00DB3CAE"/>
    <w:rsid w:val="00DC4CD5"/>
    <w:rsid w:val="00DC6621"/>
    <w:rsid w:val="00DD3045"/>
    <w:rsid w:val="00DD42FC"/>
    <w:rsid w:val="00DE2BC0"/>
    <w:rsid w:val="00DE7E03"/>
    <w:rsid w:val="00E00046"/>
    <w:rsid w:val="00E11C4C"/>
    <w:rsid w:val="00E17339"/>
    <w:rsid w:val="00E23C69"/>
    <w:rsid w:val="00E40BB1"/>
    <w:rsid w:val="00E44546"/>
    <w:rsid w:val="00E474A1"/>
    <w:rsid w:val="00E54836"/>
    <w:rsid w:val="00E64EB1"/>
    <w:rsid w:val="00E64EC1"/>
    <w:rsid w:val="00E668C4"/>
    <w:rsid w:val="00E72109"/>
    <w:rsid w:val="00E75B5A"/>
    <w:rsid w:val="00E83B97"/>
    <w:rsid w:val="00E86663"/>
    <w:rsid w:val="00E869B4"/>
    <w:rsid w:val="00E93A62"/>
    <w:rsid w:val="00E96837"/>
    <w:rsid w:val="00EA618A"/>
    <w:rsid w:val="00EB1962"/>
    <w:rsid w:val="00EB27C7"/>
    <w:rsid w:val="00EB5BA0"/>
    <w:rsid w:val="00EB6D4F"/>
    <w:rsid w:val="00EC29DF"/>
    <w:rsid w:val="00ED73D3"/>
    <w:rsid w:val="00EE59FF"/>
    <w:rsid w:val="00F02DA7"/>
    <w:rsid w:val="00F07078"/>
    <w:rsid w:val="00F13A4A"/>
    <w:rsid w:val="00F2247E"/>
    <w:rsid w:val="00F227CA"/>
    <w:rsid w:val="00F22CDA"/>
    <w:rsid w:val="00F30C7E"/>
    <w:rsid w:val="00F40223"/>
    <w:rsid w:val="00F47CD3"/>
    <w:rsid w:val="00F540D4"/>
    <w:rsid w:val="00F54C29"/>
    <w:rsid w:val="00F75967"/>
    <w:rsid w:val="00F7721F"/>
    <w:rsid w:val="00F775D7"/>
    <w:rsid w:val="00F800E2"/>
    <w:rsid w:val="00FB4C64"/>
    <w:rsid w:val="00FC4099"/>
    <w:rsid w:val="00FC7525"/>
    <w:rsid w:val="00FD12F9"/>
    <w:rsid w:val="00FD38D3"/>
    <w:rsid w:val="00FD3B0E"/>
    <w:rsid w:val="00FD6443"/>
    <w:rsid w:val="00FE1802"/>
    <w:rsid w:val="00FE1E8E"/>
    <w:rsid w:val="00FE32B3"/>
    <w:rsid w:val="00FF0F8C"/>
    <w:rsid w:val="00FF3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96D03"/>
    <w:pPr>
      <w:spacing w:before="120" w:after="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896D03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FD12F9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FD12F9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customStyle="1" w:styleId="Default">
    <w:name w:val="Default"/>
    <w:rsid w:val="00072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44A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4A4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4A4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4A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4A4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4A4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E11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487925"/>
    <w:rPr>
      <w:smallCaps/>
      <w:color w:val="404040" w:themeColor="text1" w:themeTint="BF"/>
    </w:rPr>
  </w:style>
  <w:style w:type="paragraph" w:styleId="Vltozat">
    <w:name w:val="Revision"/>
    <w:hidden/>
    <w:uiPriority w:val="99"/>
    <w:semiHidden/>
    <w:rsid w:val="00006DD5"/>
    <w:pPr>
      <w:spacing w:after="0" w:line="240" w:lineRule="auto"/>
    </w:pPr>
  </w:style>
  <w:style w:type="table" w:customStyle="1" w:styleId="TableGrid">
    <w:name w:val="TableGrid"/>
    <w:rsid w:val="001E3AD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6718</Words>
  <Characters>46362</Characters>
  <Application>Microsoft Office Word</Application>
  <DocSecurity>0</DocSecurity>
  <Lines>386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2020-08-28T06:33:00Z</dcterms:created>
  <dcterms:modified xsi:type="dcterms:W3CDTF">2020-08-28T06:33:00Z</dcterms:modified>
</cp:coreProperties>
</file>